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7D2D" w14:textId="270E2D85" w:rsidR="00D32AB4" w:rsidRPr="005E7AA5" w:rsidRDefault="00C23825">
      <w:pPr>
        <w:ind w:left="-360" w:right="-694"/>
      </w:pPr>
      <w:bookmarkStart w:id="0" w:name="_GoBack"/>
      <w:bookmarkEnd w:id="0"/>
      <w:r w:rsidRPr="005E7AA5">
        <w:t>Guild Representative Report</w:t>
      </w:r>
      <w:r w:rsidRPr="005E7AA5">
        <w:tab/>
      </w:r>
      <w:r w:rsidRPr="005E7AA5">
        <w:tab/>
        <w:t xml:space="preserve"> </w:t>
      </w:r>
      <w:r w:rsidRPr="005E7AA5">
        <w:tab/>
      </w:r>
      <w:r w:rsidRPr="005E7AA5">
        <w:tab/>
      </w:r>
      <w:r w:rsidRPr="005E7AA5">
        <w:tab/>
      </w:r>
      <w:r w:rsidRPr="005E7AA5">
        <w:tab/>
      </w:r>
      <w:r w:rsidRPr="005E7AA5">
        <w:tab/>
      </w:r>
      <w:r w:rsidR="004C46CF" w:rsidRPr="005E7AA5">
        <w:t>Fe</w:t>
      </w:r>
      <w:r w:rsidR="000E47B8" w:rsidRPr="005E7AA5">
        <w:t>bruary 2019</w:t>
      </w:r>
    </w:p>
    <w:p w14:paraId="3C76CD7D" w14:textId="77777777" w:rsidR="00D32AB4" w:rsidRPr="005E7AA5" w:rsidRDefault="00D32AB4">
      <w:pPr>
        <w:ind w:left="-360" w:right="-694"/>
      </w:pPr>
    </w:p>
    <w:p w14:paraId="34B5F958" w14:textId="77777777" w:rsidR="00D32AB4" w:rsidRPr="005E7AA5" w:rsidRDefault="00D32AB4">
      <w:pPr>
        <w:ind w:left="-360" w:right="-694"/>
      </w:pPr>
    </w:p>
    <w:p w14:paraId="442B8301" w14:textId="77777777" w:rsidR="00D32AB4" w:rsidRPr="005E7AA5" w:rsidRDefault="00C23825">
      <w:pPr>
        <w:pStyle w:val="Heading1"/>
        <w:shd w:val="clear" w:color="auto" w:fill="FFFFFF"/>
        <w:jc w:val="center"/>
        <w:rPr>
          <w:color w:val="000000"/>
          <w:sz w:val="28"/>
          <w:szCs w:val="28"/>
        </w:rPr>
      </w:pPr>
      <w:r w:rsidRPr="005E7AA5">
        <w:rPr>
          <w:color w:val="000000"/>
          <w:sz w:val="28"/>
          <w:szCs w:val="28"/>
        </w:rPr>
        <w:t>The Oxford Diocesan Guild of Church Bell Ringers</w:t>
      </w:r>
    </w:p>
    <w:p w14:paraId="544D95A1" w14:textId="77777777" w:rsidR="00D32AB4" w:rsidRPr="005E7AA5" w:rsidRDefault="00D32AB4">
      <w:pPr>
        <w:ind w:left="-360" w:right="-694"/>
      </w:pPr>
    </w:p>
    <w:p w14:paraId="3F721A47" w14:textId="77777777" w:rsidR="00D32AB4" w:rsidRPr="005E7AA5" w:rsidRDefault="00677D9A" w:rsidP="00595273">
      <w:pPr>
        <w:ind w:left="-426" w:right="-694"/>
      </w:pPr>
      <w:hyperlink r:id="rId8" w:history="1">
        <w:r w:rsidR="00C23825" w:rsidRPr="005E7AA5">
          <w:rPr>
            <w:rStyle w:val="Hyperlink"/>
          </w:rPr>
          <w:t>http://odg.org.uk/</w:t>
        </w:r>
      </w:hyperlink>
    </w:p>
    <w:p w14:paraId="1766F900" w14:textId="5BCE40BA" w:rsidR="00D32AB4" w:rsidRPr="005E7AA5" w:rsidRDefault="000E47B8">
      <w:pPr>
        <w:ind w:left="-360" w:right="-694"/>
        <w:rPr>
          <w:u w:val="single"/>
        </w:rPr>
      </w:pPr>
      <w:r w:rsidRPr="005E7AA5">
        <w:rPr>
          <w:u w:val="single"/>
        </w:rPr>
        <w:t>Publications:</w:t>
      </w:r>
    </w:p>
    <w:p w14:paraId="646B3B5B" w14:textId="3E3C7364" w:rsidR="00D32AB4" w:rsidRPr="005E7AA5" w:rsidRDefault="00C23825">
      <w:pPr>
        <w:ind w:left="-360" w:right="-694"/>
      </w:pPr>
      <w:r w:rsidRPr="005E7AA5">
        <w:t>Odd Bob – Printed May and November - Next Issue May 201</w:t>
      </w:r>
      <w:r w:rsidR="000E47B8" w:rsidRPr="005E7AA5">
        <w:t>9</w:t>
      </w:r>
    </w:p>
    <w:p w14:paraId="30238F3B" w14:textId="6BC63E39" w:rsidR="000E47B8" w:rsidRPr="005E7AA5" w:rsidRDefault="000E47B8">
      <w:pPr>
        <w:ind w:left="-360" w:right="-694"/>
      </w:pPr>
      <w:r w:rsidRPr="005E7AA5">
        <w:t>Annual Report</w:t>
      </w:r>
    </w:p>
    <w:p w14:paraId="2F4DEFA4" w14:textId="5BEF45D0" w:rsidR="005D527F" w:rsidRPr="005E7AA5" w:rsidRDefault="005D527F">
      <w:pPr>
        <w:ind w:left="-360" w:right="-694"/>
      </w:pPr>
    </w:p>
    <w:p w14:paraId="51DFE803" w14:textId="77777777" w:rsidR="005D527F" w:rsidRPr="005E7AA5" w:rsidRDefault="005D527F" w:rsidP="00595273">
      <w:pPr>
        <w:ind w:left="-360" w:right="-694"/>
        <w:jc w:val="both"/>
        <w:rPr>
          <w:b/>
          <w:bCs/>
          <w:sz w:val="28"/>
        </w:rPr>
      </w:pPr>
      <w:r w:rsidRPr="005E7AA5">
        <w:rPr>
          <w:b/>
          <w:bCs/>
          <w:sz w:val="28"/>
        </w:rPr>
        <w:t xml:space="preserve">New Guild website </w:t>
      </w:r>
    </w:p>
    <w:p w14:paraId="15D4A44B" w14:textId="77777777" w:rsidR="005D527F" w:rsidRPr="005E7AA5" w:rsidRDefault="005D527F" w:rsidP="00595273">
      <w:pPr>
        <w:pStyle w:val="ListParagraph"/>
        <w:ind w:left="-426"/>
        <w:jc w:val="both"/>
      </w:pPr>
      <w:r w:rsidRPr="005E7AA5">
        <w:t xml:space="preserve">Tim Hayward reported that the new website had failed to fulfil the brief and did not meet expectations.  </w:t>
      </w:r>
    </w:p>
    <w:p w14:paraId="19AF85A0" w14:textId="77777777" w:rsidR="005D527F" w:rsidRPr="005E7AA5" w:rsidRDefault="005D527F" w:rsidP="00595273">
      <w:pPr>
        <w:pStyle w:val="ListParagraph"/>
        <w:ind w:left="-426"/>
        <w:jc w:val="both"/>
      </w:pPr>
      <w:r w:rsidRPr="005E7AA5">
        <w:t>Due to a technical issue it cannot be up-dated efficiently.</w:t>
      </w:r>
    </w:p>
    <w:p w14:paraId="7DA5FD53" w14:textId="77777777" w:rsidR="005D527F" w:rsidRPr="005E7AA5" w:rsidRDefault="005D527F" w:rsidP="00595273">
      <w:pPr>
        <w:pStyle w:val="ListParagraph"/>
        <w:ind w:left="-426"/>
        <w:jc w:val="both"/>
      </w:pPr>
      <w:r w:rsidRPr="005E7AA5">
        <w:t>In order to develop a website that is fit for purpose and reflects and invests in the needs of a 21</w:t>
      </w:r>
      <w:r w:rsidRPr="005E7AA5">
        <w:rPr>
          <w:vertAlign w:val="superscript"/>
        </w:rPr>
        <w:t>st</w:t>
      </w:r>
      <w:r w:rsidRPr="005E7AA5">
        <w:t xml:space="preserve"> century Guild, it has been agreed that the way forward is to start again.</w:t>
      </w:r>
    </w:p>
    <w:p w14:paraId="63F44DD0" w14:textId="77777777" w:rsidR="005D527F" w:rsidRPr="005E7AA5" w:rsidRDefault="005D527F" w:rsidP="00595273">
      <w:pPr>
        <w:pStyle w:val="ListParagraph"/>
        <w:ind w:left="-426"/>
        <w:jc w:val="both"/>
      </w:pPr>
      <w:r w:rsidRPr="005E7AA5">
        <w:t xml:space="preserve">Investigations into using a commercial company have taken place but after consideration it has been decided that this would be an expensive and not necessarily valuable investment. </w:t>
      </w:r>
    </w:p>
    <w:p w14:paraId="2E5A1DB9" w14:textId="77777777" w:rsidR="005D527F" w:rsidRPr="005E7AA5" w:rsidRDefault="005D527F" w:rsidP="00595273">
      <w:pPr>
        <w:pStyle w:val="ListParagraph"/>
        <w:ind w:left="-426"/>
        <w:jc w:val="both"/>
      </w:pPr>
      <w:r w:rsidRPr="005E7AA5">
        <w:t xml:space="preserve">The expenditure so far of about £1000 will be written off. </w:t>
      </w:r>
    </w:p>
    <w:p w14:paraId="52331108" w14:textId="77777777" w:rsidR="005D527F" w:rsidRPr="005E7AA5" w:rsidRDefault="005D527F" w:rsidP="00595273">
      <w:pPr>
        <w:pStyle w:val="ListParagraph"/>
        <w:ind w:left="-426"/>
        <w:jc w:val="both"/>
      </w:pPr>
      <w:r w:rsidRPr="005E7AA5">
        <w:t xml:space="preserve">The new website “New Website +1” will focus on our members and our towers, it will be easy to keep up to date and provide a wide range of information, not only to our members but other ringers who wish to use it as an information resource. </w:t>
      </w:r>
    </w:p>
    <w:p w14:paraId="0C213D0C" w14:textId="77777777" w:rsidR="005D527F" w:rsidRPr="005E7AA5" w:rsidRDefault="005D527F" w:rsidP="00595273">
      <w:pPr>
        <w:pStyle w:val="ListParagraph"/>
        <w:ind w:left="-426"/>
        <w:jc w:val="both"/>
      </w:pPr>
      <w:r w:rsidRPr="005E7AA5">
        <w:t xml:space="preserve">The aim is to get it up and running as soon as possible with the understanding that it will be a developing process. </w:t>
      </w:r>
    </w:p>
    <w:p w14:paraId="722FA05E" w14:textId="77777777" w:rsidR="005D527F" w:rsidRPr="005E7AA5" w:rsidRDefault="005D527F" w:rsidP="00595273">
      <w:pPr>
        <w:pStyle w:val="ListParagraph"/>
        <w:ind w:left="-426"/>
        <w:jc w:val="both"/>
      </w:pPr>
      <w:r w:rsidRPr="005E7AA5">
        <w:t xml:space="preserve">Feedback will be welcomed. </w:t>
      </w:r>
    </w:p>
    <w:p w14:paraId="0556113C" w14:textId="77777777" w:rsidR="005D527F" w:rsidRPr="005E7AA5" w:rsidRDefault="005D527F" w:rsidP="00595273">
      <w:pPr>
        <w:ind w:left="-426" w:right="-694"/>
        <w:jc w:val="both"/>
      </w:pPr>
    </w:p>
    <w:p w14:paraId="3DF8810E" w14:textId="77777777" w:rsidR="00E10B91" w:rsidRPr="005E7AA5" w:rsidRDefault="00E10B91" w:rsidP="00595273">
      <w:pPr>
        <w:spacing w:after="200" w:line="276" w:lineRule="auto"/>
        <w:ind w:left="-284" w:hanging="142"/>
        <w:jc w:val="both"/>
        <w:rPr>
          <w:b/>
          <w:bCs/>
          <w:sz w:val="28"/>
        </w:rPr>
      </w:pPr>
      <w:r w:rsidRPr="005E7AA5">
        <w:rPr>
          <w:b/>
          <w:bCs/>
          <w:sz w:val="28"/>
        </w:rPr>
        <w:t>Future of the General Committee</w:t>
      </w:r>
    </w:p>
    <w:p w14:paraId="20D7933B" w14:textId="2BA80BD7" w:rsidR="000E47B8" w:rsidRDefault="000E47B8" w:rsidP="00595273">
      <w:pPr>
        <w:pStyle w:val="ListParagraph"/>
        <w:ind w:left="-426"/>
      </w:pPr>
      <w:r w:rsidRPr="005E7AA5">
        <w:t>At the last committee meeting members discuss</w:t>
      </w:r>
      <w:r w:rsidR="00907E59">
        <w:t>ed</w:t>
      </w:r>
      <w:r w:rsidRPr="005E7AA5">
        <w:t xml:space="preserve"> the future of the </w:t>
      </w:r>
      <w:r w:rsidR="00EA3C22">
        <w:t>General C</w:t>
      </w:r>
      <w:r w:rsidRPr="005E7AA5">
        <w:t>ommittee</w:t>
      </w:r>
      <w:r w:rsidR="00907E59">
        <w:t xml:space="preserve"> and how well the Guild meets its basic requirements of recruitment/retention, keeping the bells in good order and Sunday ringing</w:t>
      </w:r>
      <w:r w:rsidRPr="005E7AA5">
        <w:t xml:space="preserve">.  </w:t>
      </w:r>
    </w:p>
    <w:p w14:paraId="5446C688" w14:textId="5A9E5AFC" w:rsidR="00D43BFC" w:rsidRPr="005E7AA5" w:rsidRDefault="00D43BFC" w:rsidP="00595273">
      <w:pPr>
        <w:pStyle w:val="ListParagraph"/>
        <w:ind w:left="-426"/>
      </w:pPr>
      <w:r>
        <w:t>Some points from the discussion:</w:t>
      </w:r>
    </w:p>
    <w:p w14:paraId="41E0CDF9" w14:textId="77777777" w:rsidR="000E47B8" w:rsidRPr="005E7AA5" w:rsidRDefault="000E47B8" w:rsidP="00E10B91">
      <w:pPr>
        <w:pStyle w:val="ListParagraph"/>
        <w:numPr>
          <w:ilvl w:val="0"/>
          <w:numId w:val="11"/>
        </w:numPr>
        <w:spacing w:after="200" w:line="276" w:lineRule="auto"/>
        <w:ind w:left="-142"/>
      </w:pPr>
      <w:r w:rsidRPr="005E7AA5">
        <w:t xml:space="preserve">Guild is not good on recruitment and does not support branches effectively; </w:t>
      </w:r>
    </w:p>
    <w:p w14:paraId="684A9DC0" w14:textId="77777777" w:rsidR="000E47B8" w:rsidRPr="005E7AA5" w:rsidRDefault="000E47B8" w:rsidP="00E10B91">
      <w:pPr>
        <w:pStyle w:val="ListParagraph"/>
        <w:numPr>
          <w:ilvl w:val="0"/>
          <w:numId w:val="11"/>
        </w:numPr>
        <w:spacing w:after="200" w:line="276" w:lineRule="auto"/>
        <w:ind w:left="-142"/>
      </w:pPr>
      <w:r w:rsidRPr="005E7AA5">
        <w:t xml:space="preserve">The web site is getting better; </w:t>
      </w:r>
    </w:p>
    <w:p w14:paraId="1192B5DB" w14:textId="77777777" w:rsidR="000E47B8" w:rsidRPr="005E7AA5" w:rsidRDefault="000E47B8" w:rsidP="00E10B91">
      <w:pPr>
        <w:pStyle w:val="ListParagraph"/>
        <w:numPr>
          <w:ilvl w:val="0"/>
          <w:numId w:val="11"/>
        </w:numPr>
        <w:spacing w:after="200" w:line="276" w:lineRule="auto"/>
        <w:ind w:left="-142"/>
      </w:pPr>
      <w:r w:rsidRPr="005E7AA5">
        <w:t xml:space="preserve">The Annual Report is excellent;  </w:t>
      </w:r>
    </w:p>
    <w:p w14:paraId="445743A3" w14:textId="77777777" w:rsidR="000E47B8" w:rsidRPr="005E7AA5" w:rsidRDefault="000E47B8" w:rsidP="00E10B91">
      <w:pPr>
        <w:pStyle w:val="ListParagraph"/>
        <w:numPr>
          <w:ilvl w:val="0"/>
          <w:numId w:val="11"/>
        </w:numPr>
        <w:spacing w:after="200" w:line="276" w:lineRule="auto"/>
        <w:ind w:left="-142"/>
      </w:pPr>
      <w:r w:rsidRPr="005E7AA5">
        <w:t xml:space="preserve">Top end training is very good; </w:t>
      </w:r>
    </w:p>
    <w:p w14:paraId="62CA9D14" w14:textId="5C4CB009" w:rsidR="000E47B8" w:rsidRPr="005E7AA5" w:rsidRDefault="000E47B8" w:rsidP="00E10B91">
      <w:pPr>
        <w:pStyle w:val="ListParagraph"/>
        <w:numPr>
          <w:ilvl w:val="0"/>
          <w:numId w:val="11"/>
        </w:numPr>
        <w:spacing w:after="200" w:line="276" w:lineRule="auto"/>
        <w:ind w:left="-142"/>
      </w:pPr>
      <w:r w:rsidRPr="005E7AA5">
        <w:t xml:space="preserve">Public relations </w:t>
      </w:r>
      <w:r w:rsidR="00EA3C22" w:rsidRPr="005E7AA5">
        <w:t>are</w:t>
      </w:r>
      <w:r w:rsidRPr="005E7AA5">
        <w:t xml:space="preserve"> limited and there are few shared resources. For example, the Guild has an excellent model bell, but members do not realise that it is available;  </w:t>
      </w:r>
    </w:p>
    <w:p w14:paraId="11F8F271" w14:textId="77777777" w:rsidR="000E47B8" w:rsidRPr="005E7AA5" w:rsidRDefault="000E47B8" w:rsidP="00E10B91">
      <w:pPr>
        <w:pStyle w:val="ListParagraph"/>
        <w:numPr>
          <w:ilvl w:val="0"/>
          <w:numId w:val="11"/>
        </w:numPr>
        <w:spacing w:after="200" w:line="276" w:lineRule="auto"/>
        <w:ind w:left="-142"/>
      </w:pPr>
      <w:r w:rsidRPr="005E7AA5">
        <w:t xml:space="preserve">Excellent publications on the bookstall. </w:t>
      </w:r>
    </w:p>
    <w:p w14:paraId="2939E437" w14:textId="77777777" w:rsidR="005E7AA5" w:rsidRDefault="005E7AA5" w:rsidP="00D43BFC">
      <w:pPr>
        <w:pStyle w:val="ListParagraph"/>
        <w:numPr>
          <w:ilvl w:val="0"/>
          <w:numId w:val="11"/>
        </w:numPr>
        <w:spacing w:after="200" w:line="276" w:lineRule="auto"/>
        <w:ind w:left="-142"/>
      </w:pPr>
      <w:r>
        <w:t>T</w:t>
      </w:r>
      <w:r w:rsidR="000E47B8" w:rsidRPr="005E7AA5">
        <w:t xml:space="preserve">he Guild is not monitoring members. </w:t>
      </w:r>
    </w:p>
    <w:p w14:paraId="52472F3D" w14:textId="4DEA1BD0" w:rsidR="000E47B8" w:rsidRPr="005E7AA5" w:rsidRDefault="000E47B8" w:rsidP="00D43BFC">
      <w:pPr>
        <w:pStyle w:val="ListParagraph"/>
        <w:numPr>
          <w:ilvl w:val="0"/>
          <w:numId w:val="11"/>
        </w:numPr>
        <w:spacing w:after="200" w:line="276" w:lineRule="auto"/>
        <w:ind w:left="-142"/>
      </w:pPr>
      <w:r w:rsidRPr="005E7AA5">
        <w:t>There used to be a communications group, maybe this should be reinstated.</w:t>
      </w:r>
    </w:p>
    <w:p w14:paraId="0FEC0A55" w14:textId="4894923D" w:rsidR="000E47B8" w:rsidRPr="005E7AA5" w:rsidRDefault="005E7AA5" w:rsidP="00D43BFC">
      <w:pPr>
        <w:pStyle w:val="ListParagraph"/>
        <w:numPr>
          <w:ilvl w:val="0"/>
          <w:numId w:val="11"/>
        </w:numPr>
        <w:spacing w:after="200" w:line="276" w:lineRule="auto"/>
        <w:ind w:left="-142"/>
      </w:pPr>
      <w:r>
        <w:t>A</w:t>
      </w:r>
      <w:r w:rsidR="000E47B8" w:rsidRPr="005E7AA5">
        <w:t xml:space="preserve"> map of the Guild </w:t>
      </w:r>
      <w:r>
        <w:t xml:space="preserve">is being developed </w:t>
      </w:r>
      <w:r w:rsidR="000E47B8" w:rsidRPr="005E7AA5">
        <w:t>visually indicating where towers are active, ring for services, train new ringers etc., as against the weaker areas.</w:t>
      </w:r>
    </w:p>
    <w:p w14:paraId="6D552A2E" w14:textId="487E766B" w:rsidR="000E47B8" w:rsidRPr="005E7AA5" w:rsidRDefault="005E7AA5" w:rsidP="00D43BFC">
      <w:pPr>
        <w:pStyle w:val="ListParagraph"/>
        <w:numPr>
          <w:ilvl w:val="0"/>
          <w:numId w:val="11"/>
        </w:numPr>
        <w:spacing w:after="200" w:line="276" w:lineRule="auto"/>
        <w:ind w:left="-142"/>
      </w:pPr>
      <w:r>
        <w:t>M</w:t>
      </w:r>
      <w:r w:rsidR="000E47B8" w:rsidRPr="005E7AA5">
        <w:t>embership is growing, it is greater than last year.</w:t>
      </w:r>
    </w:p>
    <w:p w14:paraId="7740159A" w14:textId="18D7AC99" w:rsidR="000E47B8" w:rsidRPr="005E7AA5" w:rsidRDefault="00D43BFC" w:rsidP="00D43BFC">
      <w:pPr>
        <w:pStyle w:val="ListParagraph"/>
        <w:numPr>
          <w:ilvl w:val="0"/>
          <w:numId w:val="11"/>
        </w:numPr>
        <w:spacing w:after="200" w:line="276" w:lineRule="auto"/>
        <w:ind w:left="-142"/>
      </w:pPr>
      <w:r>
        <w:t>H</w:t>
      </w:r>
      <w:r w:rsidR="000E47B8" w:rsidRPr="005E7AA5">
        <w:t xml:space="preserve">ow </w:t>
      </w:r>
      <w:r>
        <w:t xml:space="preserve">can </w:t>
      </w:r>
      <w:r w:rsidR="000E47B8" w:rsidRPr="005E7AA5">
        <w:t>the number of teachers in a branch can be assessed</w:t>
      </w:r>
      <w:r>
        <w:t>?</w:t>
      </w:r>
      <w:r w:rsidR="000E47B8" w:rsidRPr="005E7AA5">
        <w:t xml:space="preserve">  </w:t>
      </w:r>
    </w:p>
    <w:p w14:paraId="395343EF" w14:textId="1A7573E5" w:rsidR="0010664C" w:rsidRDefault="00A70BF4" w:rsidP="00002A21">
      <w:pPr>
        <w:pStyle w:val="ListParagraph"/>
        <w:ind w:left="-426"/>
      </w:pPr>
      <w:r>
        <w:t>Tony Crabtree is heading this process, any comments to him.</w:t>
      </w:r>
    </w:p>
    <w:p w14:paraId="26EBC9CC" w14:textId="77777777" w:rsidR="00595273" w:rsidRPr="005E7AA5" w:rsidRDefault="00595273" w:rsidP="00002A21">
      <w:pPr>
        <w:pStyle w:val="ListParagraph"/>
        <w:ind w:left="-426"/>
      </w:pPr>
    </w:p>
    <w:p w14:paraId="3F41E796" w14:textId="77777777" w:rsidR="000E47B8" w:rsidRPr="005E7AA5" w:rsidRDefault="000E47B8" w:rsidP="00002A21">
      <w:pPr>
        <w:spacing w:after="200" w:line="276" w:lineRule="auto"/>
        <w:ind w:left="-426"/>
        <w:rPr>
          <w:b/>
          <w:bCs/>
          <w:sz w:val="28"/>
        </w:rPr>
      </w:pPr>
      <w:r w:rsidRPr="005E7AA5">
        <w:rPr>
          <w:b/>
          <w:bCs/>
          <w:sz w:val="28"/>
        </w:rPr>
        <w:lastRenderedPageBreak/>
        <w:t>Central Council Representatives’ report</w:t>
      </w:r>
    </w:p>
    <w:p w14:paraId="5E5E4B2B" w14:textId="7406B955" w:rsidR="000E47B8" w:rsidRPr="005E7AA5" w:rsidRDefault="00A71FB5" w:rsidP="00002A21">
      <w:pPr>
        <w:pStyle w:val="ListParagraph"/>
        <w:ind w:left="-426"/>
      </w:pPr>
      <w:r>
        <w:t>T</w:t>
      </w:r>
      <w:r w:rsidR="000E47B8" w:rsidRPr="005E7AA5">
        <w:t xml:space="preserve">he Central </w:t>
      </w:r>
      <w:r w:rsidR="00AD67AF">
        <w:t>C</w:t>
      </w:r>
      <w:r w:rsidR="000E47B8" w:rsidRPr="005E7AA5">
        <w:t xml:space="preserve">ouncil are to update their rules, trying to get into the modern world, but it is taking time to cover all areas. </w:t>
      </w:r>
    </w:p>
    <w:p w14:paraId="62769D1E" w14:textId="12858209" w:rsidR="000E47B8" w:rsidRPr="005E7AA5" w:rsidRDefault="00D24A5C" w:rsidP="00002A21">
      <w:pPr>
        <w:pStyle w:val="ListParagraph"/>
        <w:ind w:left="-426"/>
      </w:pPr>
      <w:r>
        <w:t>T</w:t>
      </w:r>
      <w:r w:rsidR="000E47B8" w:rsidRPr="005E7AA5">
        <w:t xml:space="preserve">he Dove Data system: it is being updated </w:t>
      </w:r>
      <w:r>
        <w:t>(</w:t>
      </w:r>
      <w:r w:rsidR="000E47B8" w:rsidRPr="005E7AA5">
        <w:t>by one person, Roger Baldwin, on an old DOS system</w:t>
      </w:r>
      <w:r>
        <w:t>)</w:t>
      </w:r>
      <w:r w:rsidR="000E47B8" w:rsidRPr="005E7AA5">
        <w:t>.  There is a lot of work to be done and no forecast date for finishing.</w:t>
      </w:r>
    </w:p>
    <w:p w14:paraId="5662619E" w14:textId="77777777" w:rsidR="00005F2B" w:rsidRPr="005E7AA5" w:rsidRDefault="00005F2B" w:rsidP="00002A21">
      <w:pPr>
        <w:pStyle w:val="ListParagraph"/>
        <w:ind w:left="-426"/>
      </w:pPr>
    </w:p>
    <w:p w14:paraId="7BC3F836" w14:textId="2E4B7EC6" w:rsidR="001C41EA" w:rsidRPr="005E7AA5" w:rsidRDefault="001C41EA" w:rsidP="00002A21">
      <w:pPr>
        <w:autoSpaceDE w:val="0"/>
        <w:autoSpaceDN w:val="0"/>
        <w:adjustRightInd w:val="0"/>
        <w:ind w:left="-426"/>
        <w:rPr>
          <w:b/>
          <w:color w:val="2B03BD"/>
        </w:rPr>
      </w:pPr>
      <w:r w:rsidRPr="005E7AA5">
        <w:t xml:space="preserve">The “Framework for Method Ringing” project has been through a major consultation and significant refinement.  The framework, with supporting examples and explanations, and a comprehensive FAQ, is available at: </w:t>
      </w:r>
      <w:hyperlink r:id="rId9" w:history="1">
        <w:r w:rsidR="00B05B62" w:rsidRPr="00B05B62">
          <w:rPr>
            <w:rStyle w:val="Hyperlink"/>
            <w:b/>
          </w:rPr>
          <w:t>https://cccbr.github.io/method_ringing_framework/</w:t>
        </w:r>
      </w:hyperlink>
    </w:p>
    <w:p w14:paraId="19A62A76" w14:textId="6177034A" w:rsidR="001C41EA" w:rsidRPr="005E7AA5" w:rsidRDefault="001C41EA" w:rsidP="00002A21">
      <w:pPr>
        <w:pStyle w:val="ListParagraph"/>
        <w:ind w:left="-426"/>
        <w:rPr>
          <w:color w:val="2B03BD"/>
        </w:rPr>
      </w:pPr>
    </w:p>
    <w:p w14:paraId="4F766BB7" w14:textId="05D4CFA1" w:rsidR="009D70BE" w:rsidRPr="005E7AA5" w:rsidRDefault="009D70BE" w:rsidP="00606A41">
      <w:pPr>
        <w:ind w:left="-426"/>
        <w:rPr>
          <w:b/>
          <w:highlight w:val="yellow"/>
        </w:rPr>
      </w:pPr>
    </w:p>
    <w:p w14:paraId="3D977745" w14:textId="77777777" w:rsidR="005C5BCC" w:rsidRPr="005E7AA5" w:rsidRDefault="005C5BCC" w:rsidP="003210CB">
      <w:pPr>
        <w:ind w:left="-426"/>
      </w:pPr>
      <w:r w:rsidRPr="005E7AA5">
        <w:rPr>
          <w:b/>
          <w:bCs/>
          <w:sz w:val="28"/>
        </w:rPr>
        <w:t>Safeguarding Policy</w:t>
      </w:r>
      <w:r w:rsidRPr="005E7AA5">
        <w:t>.</w:t>
      </w:r>
    </w:p>
    <w:p w14:paraId="074990F8" w14:textId="66B8D479" w:rsidR="00D4171E" w:rsidRDefault="00FB092D" w:rsidP="003210CB">
      <w:pPr>
        <w:pStyle w:val="ListParagraph"/>
        <w:ind w:left="-426"/>
      </w:pPr>
      <w:r w:rsidRPr="005E7AA5">
        <w:t>T</w:t>
      </w:r>
      <w:r w:rsidR="00D4171E" w:rsidRPr="005E7AA5">
        <w:t>he permission to ring form</w:t>
      </w:r>
      <w:r w:rsidRPr="005E7AA5">
        <w:t xml:space="preserve"> has been updated.</w:t>
      </w:r>
      <w:r w:rsidR="00D4171E" w:rsidRPr="005E7AA5">
        <w:t>.</w:t>
      </w:r>
    </w:p>
    <w:p w14:paraId="32C82EDF" w14:textId="7AA8A64C" w:rsidR="00B92243" w:rsidRPr="005E7AA5" w:rsidRDefault="00677D9A" w:rsidP="003210CB">
      <w:pPr>
        <w:pStyle w:val="ListParagraph"/>
        <w:ind w:left="-426"/>
      </w:pPr>
      <w:hyperlink r:id="rId10" w:history="1">
        <w:r w:rsidR="00B92243" w:rsidRPr="00B92243">
          <w:rPr>
            <w:rStyle w:val="Hyperlink"/>
          </w:rPr>
          <w:t>http://odg.org.uk/main/policies/safeguarding.php</w:t>
        </w:r>
      </w:hyperlink>
    </w:p>
    <w:p w14:paraId="5638F080" w14:textId="3FD0DE3A" w:rsidR="00D4171E" w:rsidRPr="005E7AA5" w:rsidRDefault="00D4171E" w:rsidP="003210CB">
      <w:pPr>
        <w:pStyle w:val="ListParagraph"/>
        <w:ind w:left="-426"/>
      </w:pPr>
      <w:r w:rsidRPr="005E7AA5">
        <w:t xml:space="preserve">The C2 Safeguarding course </w:t>
      </w:r>
      <w:r w:rsidR="00FB092D" w:rsidRPr="005E7AA5">
        <w:t>was run on</w:t>
      </w:r>
      <w:r w:rsidRPr="005E7AA5">
        <w:t xml:space="preserve"> 15th September </w:t>
      </w:r>
      <w:r w:rsidR="00FB092D" w:rsidRPr="005E7AA5">
        <w:t>2018.</w:t>
      </w:r>
      <w:r w:rsidRPr="005E7AA5">
        <w:t xml:space="preserve"> It is intended to run the course annually</w:t>
      </w:r>
      <w:r w:rsidR="00A446C7">
        <w:t xml:space="preserve"> </w:t>
      </w:r>
      <w:r w:rsidRPr="005E7AA5">
        <w:t xml:space="preserve">and the trainers </w:t>
      </w:r>
      <w:r w:rsidR="00FB092D" w:rsidRPr="005E7AA5">
        <w:t xml:space="preserve">will be asked </w:t>
      </w:r>
      <w:r w:rsidRPr="005E7AA5">
        <w:t xml:space="preserve">to make it even more relevant to the needs of bell ringers. </w:t>
      </w:r>
    </w:p>
    <w:p w14:paraId="616F4899" w14:textId="4EF26DE2" w:rsidR="00D4171E" w:rsidRPr="005E7AA5" w:rsidRDefault="00B92243" w:rsidP="003210CB">
      <w:pPr>
        <w:pStyle w:val="ListParagraph"/>
        <w:ind w:left="-426"/>
      </w:pPr>
      <w:r>
        <w:t>You are reminded that i</w:t>
      </w:r>
      <w:r w:rsidR="00D4171E" w:rsidRPr="005E7AA5">
        <w:t xml:space="preserve">f you have a young ringer in the tower you must have a permission to ring form and keep a register.  </w:t>
      </w:r>
    </w:p>
    <w:p w14:paraId="0540F738" w14:textId="77777777" w:rsidR="00D4171E" w:rsidRPr="005E7AA5" w:rsidRDefault="00D4171E" w:rsidP="003210CB">
      <w:pPr>
        <w:pStyle w:val="ListParagraph"/>
        <w:ind w:left="-426"/>
      </w:pPr>
      <w:r w:rsidRPr="005E7AA5">
        <w:t>All paperwork should be securely stored.</w:t>
      </w:r>
    </w:p>
    <w:p w14:paraId="46BAA7B5" w14:textId="23DABDA1" w:rsidR="003A1520" w:rsidRDefault="003A1520" w:rsidP="003210CB">
      <w:pPr>
        <w:ind w:left="-426"/>
        <w:rPr>
          <w:sz w:val="20"/>
          <w:szCs w:val="20"/>
          <w:lang w:eastAsia="en-GB"/>
        </w:rPr>
      </w:pPr>
    </w:p>
    <w:p w14:paraId="19A97D57" w14:textId="13F2D328" w:rsidR="00963205" w:rsidRPr="00963205" w:rsidRDefault="00963205" w:rsidP="003210CB">
      <w:pPr>
        <w:ind w:left="-426"/>
        <w:rPr>
          <w:b/>
          <w:bCs/>
          <w:sz w:val="28"/>
        </w:rPr>
      </w:pPr>
      <w:r w:rsidRPr="00963205">
        <w:rPr>
          <w:b/>
          <w:bCs/>
          <w:sz w:val="28"/>
        </w:rPr>
        <w:t>Privacy and Policy Statement</w:t>
      </w:r>
    </w:p>
    <w:p w14:paraId="575A42AC" w14:textId="54E7F6D7" w:rsidR="003A1520" w:rsidRPr="005E7AA5" w:rsidRDefault="003A1520" w:rsidP="003210CB">
      <w:pPr>
        <w:autoSpaceDE w:val="0"/>
        <w:autoSpaceDN w:val="0"/>
        <w:adjustRightInd w:val="0"/>
        <w:ind w:left="-426"/>
      </w:pPr>
      <w:r w:rsidRPr="005E7AA5">
        <w:t>The Guild’s Privacy Policy and Statement has been revised to ensure it complies with the GDPR legislation. It is hoped the policy has been written in a way that is useful for branches and it will be published on the web-site.</w:t>
      </w:r>
    </w:p>
    <w:p w14:paraId="2D5C0998" w14:textId="4A61F05B" w:rsidR="000A15EA" w:rsidRPr="005E7AA5" w:rsidRDefault="000A15EA" w:rsidP="003210CB">
      <w:pPr>
        <w:ind w:left="-426"/>
      </w:pPr>
    </w:p>
    <w:p w14:paraId="6D2FA31C" w14:textId="2905D198" w:rsidR="00D32AB4" w:rsidRPr="003210CB" w:rsidRDefault="00C23825" w:rsidP="00550323">
      <w:pPr>
        <w:pStyle w:val="Heading2"/>
        <w:rPr>
          <w:rFonts w:ascii="Times New Roman" w:hAnsi="Times New Roman"/>
          <w:b/>
          <w:bCs/>
          <w:color w:val="auto"/>
          <w:sz w:val="28"/>
          <w:szCs w:val="24"/>
          <w:u w:val="none"/>
        </w:rPr>
      </w:pPr>
      <w:r w:rsidRPr="003210CB">
        <w:rPr>
          <w:rFonts w:ascii="Times New Roman" w:hAnsi="Times New Roman"/>
          <w:b/>
          <w:bCs/>
          <w:color w:val="auto"/>
          <w:sz w:val="28"/>
          <w:szCs w:val="24"/>
          <w:u w:val="none"/>
        </w:rPr>
        <w:t>Education Committee</w:t>
      </w:r>
    </w:p>
    <w:p w14:paraId="57914915" w14:textId="7A7E9DE3" w:rsidR="00D32AB4" w:rsidRPr="00D43BFC" w:rsidRDefault="00D43BFC" w:rsidP="00002A21">
      <w:pPr>
        <w:ind w:left="-426"/>
      </w:pPr>
      <w:r>
        <w:t>Arranges c</w:t>
      </w:r>
      <w:hyperlink r:id="rId11" w:history="1">
        <w:r w:rsidR="00C23825" w:rsidRPr="00D43BFC">
          <w:t>ourses</w:t>
        </w:r>
      </w:hyperlink>
      <w:r w:rsidR="00C23825" w:rsidRPr="00D43BFC">
        <w:t> catering for a wide range of needs</w:t>
      </w:r>
    </w:p>
    <w:p w14:paraId="7BAD7CD2" w14:textId="77777777" w:rsidR="00D32AB4" w:rsidRPr="00D43BFC" w:rsidRDefault="00D32AB4" w:rsidP="00002A21">
      <w:pPr>
        <w:ind w:left="-426"/>
      </w:pPr>
    </w:p>
    <w:p w14:paraId="4955F3DA" w14:textId="77777777" w:rsidR="00E8203D" w:rsidRPr="00D43BFC" w:rsidRDefault="00C23825" w:rsidP="00002A21">
      <w:pPr>
        <w:ind w:left="-426"/>
      </w:pPr>
      <w:r w:rsidRPr="00D43BFC">
        <w:t>Basic method ringing (Radley and Steeple Aston)</w:t>
      </w:r>
      <w:r w:rsidR="00D206EE" w:rsidRPr="00D43BFC">
        <w:t xml:space="preserve"> – </w:t>
      </w:r>
    </w:p>
    <w:p w14:paraId="499A8E75" w14:textId="517EC9B8" w:rsidR="00D32AB4" w:rsidRPr="00D43BFC" w:rsidRDefault="00D206EE" w:rsidP="00002A21">
      <w:pPr>
        <w:ind w:left="-426"/>
      </w:pPr>
      <w:r w:rsidRPr="00D43BFC">
        <w:rPr>
          <w:b/>
        </w:rPr>
        <w:t xml:space="preserve">Radley </w:t>
      </w:r>
      <w:r w:rsidR="00E8203D" w:rsidRPr="00D43BFC">
        <w:rPr>
          <w:b/>
        </w:rPr>
        <w:t xml:space="preserve">Saturday 6th April </w:t>
      </w:r>
      <w:r w:rsidRPr="00D43BFC">
        <w:rPr>
          <w:b/>
        </w:rPr>
        <w:t>201</w:t>
      </w:r>
      <w:r w:rsidR="00E8203D" w:rsidRPr="00D43BFC">
        <w:rPr>
          <w:b/>
        </w:rPr>
        <w:t>9</w:t>
      </w:r>
      <w:r w:rsidRPr="00D43BFC">
        <w:t xml:space="preserve"> </w:t>
      </w:r>
    </w:p>
    <w:p w14:paraId="54B38ABC" w14:textId="3813738C" w:rsidR="00E8203D" w:rsidRPr="00D43BFC" w:rsidRDefault="00D206EE" w:rsidP="00002A21">
      <w:pPr>
        <w:ind w:left="-426"/>
      </w:pPr>
      <w:r w:rsidRPr="00D43BFC">
        <w:rPr>
          <w:b/>
        </w:rPr>
        <w:t xml:space="preserve">Steeple Aston  - </w:t>
      </w:r>
      <w:r w:rsidR="00E8203D" w:rsidRPr="00D43BFC">
        <w:rPr>
          <w:b/>
        </w:rPr>
        <w:t>Saturday 26th October 2019</w:t>
      </w:r>
      <w:r w:rsidR="00E8203D" w:rsidRPr="00D43BFC">
        <w:t>.</w:t>
      </w:r>
      <w:r w:rsidR="0010664C" w:rsidRPr="00D43BFC">
        <w:t xml:space="preserve">   Was undersubscribed last year.</w:t>
      </w:r>
    </w:p>
    <w:p w14:paraId="5245922E" w14:textId="77777777" w:rsidR="00E8203D" w:rsidRPr="00D43BFC" w:rsidRDefault="00C23825" w:rsidP="00002A21">
      <w:pPr>
        <w:ind w:left="-426"/>
      </w:pPr>
      <w:r w:rsidRPr="00D43BFC">
        <w:t xml:space="preserve">More advanced method ringing </w:t>
      </w:r>
    </w:p>
    <w:p w14:paraId="4957F63F" w14:textId="46E52D1D" w:rsidR="00D32AB4" w:rsidRPr="00904117" w:rsidRDefault="00C23825" w:rsidP="00002A21">
      <w:pPr>
        <w:ind w:left="-426"/>
        <w:rPr>
          <w:b/>
        </w:rPr>
      </w:pPr>
      <w:r w:rsidRPr="00904117">
        <w:rPr>
          <w:b/>
        </w:rPr>
        <w:t>Michaelmas</w:t>
      </w:r>
      <w:r w:rsidR="0023135C" w:rsidRPr="00904117">
        <w:rPr>
          <w:b/>
        </w:rPr>
        <w:t xml:space="preserve">- </w:t>
      </w:r>
      <w:r w:rsidR="00E8203D" w:rsidRPr="00904117">
        <w:rPr>
          <w:b/>
        </w:rPr>
        <w:t>Saturday 28th September 2019</w:t>
      </w:r>
    </w:p>
    <w:p w14:paraId="10EE850C" w14:textId="128E1E32" w:rsidR="00E8203D" w:rsidRPr="00904117" w:rsidRDefault="00C23825" w:rsidP="00002A21">
      <w:pPr>
        <w:autoSpaceDE w:val="0"/>
        <w:autoSpaceDN w:val="0"/>
        <w:adjustRightInd w:val="0"/>
        <w:ind w:left="-426"/>
        <w:rPr>
          <w:b/>
        </w:rPr>
      </w:pPr>
      <w:r w:rsidRPr="00904117">
        <w:rPr>
          <w:b/>
        </w:rPr>
        <w:t>Ten bell ringing</w:t>
      </w:r>
      <w:r w:rsidRPr="00904117">
        <w:rPr>
          <w:b/>
        </w:rPr>
        <w:tab/>
      </w:r>
      <w:r w:rsidR="00E8203D" w:rsidRPr="00904117">
        <w:rPr>
          <w:b/>
        </w:rPr>
        <w:t>Saturday 2nd November 2019</w:t>
      </w:r>
    </w:p>
    <w:p w14:paraId="3CCAD751" w14:textId="77777777" w:rsidR="0023135C" w:rsidRPr="005E7AA5" w:rsidRDefault="0023135C" w:rsidP="00002A21">
      <w:pPr>
        <w:ind w:left="-426"/>
      </w:pPr>
    </w:p>
    <w:p w14:paraId="3BC2ADF1" w14:textId="0EFEC6EF" w:rsidR="00D32AB4" w:rsidRPr="005E7AA5" w:rsidRDefault="00601A1C" w:rsidP="00002A21">
      <w:pPr>
        <w:ind w:left="-426"/>
      </w:pPr>
      <w:r w:rsidRPr="005E7AA5">
        <w:t>It would be appreciated if tower captains could encourage their ringers to apply for suitable courses. Sadly, not all of our course notices courses reach the intended audience</w:t>
      </w:r>
    </w:p>
    <w:p w14:paraId="5F22882D" w14:textId="3A17CBA2" w:rsidR="00601A1C" w:rsidRPr="005E7AA5" w:rsidRDefault="00601A1C" w:rsidP="00002A21">
      <w:pPr>
        <w:ind w:left="-426"/>
      </w:pPr>
    </w:p>
    <w:p w14:paraId="097785B5" w14:textId="58068031" w:rsidR="00601A1C" w:rsidRPr="005E7AA5" w:rsidRDefault="00601A1C" w:rsidP="00002A21">
      <w:pPr>
        <w:ind w:left="-426"/>
      </w:pPr>
      <w:r w:rsidRPr="005E7AA5">
        <w:t>If you feel that there are any areas and topics, which are not currently being covered, or if you need help or advice in organising training activities at tower or branch level, then please get in touch with us: (</w:t>
      </w:r>
      <w:hyperlink r:id="rId12" w:history="1">
        <w:r w:rsidRPr="005E7AA5">
          <w:rPr>
            <w:rStyle w:val="Hyperlink"/>
          </w:rPr>
          <w:t>edchairman@odg.org.uk</w:t>
        </w:r>
      </w:hyperlink>
      <w:r w:rsidRPr="005E7AA5">
        <w:t xml:space="preserve"> or </w:t>
      </w:r>
      <w:hyperlink r:id="rId13" w:history="1">
        <w:r w:rsidRPr="005E7AA5">
          <w:rPr>
            <w:rStyle w:val="Hyperlink"/>
          </w:rPr>
          <w:t>edsecretary@odg.org.uk</w:t>
        </w:r>
      </w:hyperlink>
      <w:r w:rsidRPr="005E7AA5">
        <w:t xml:space="preserve">). </w:t>
      </w:r>
    </w:p>
    <w:p w14:paraId="3DEBDE31" w14:textId="77777777" w:rsidR="00601A1C" w:rsidRPr="005E7AA5" w:rsidRDefault="00601A1C" w:rsidP="00002A21">
      <w:pPr>
        <w:ind w:left="-426"/>
        <w:rPr>
          <w:highlight w:val="yellow"/>
        </w:rPr>
      </w:pPr>
    </w:p>
    <w:p w14:paraId="05BFDC33" w14:textId="1CA7D9CD" w:rsidR="00A470F7" w:rsidRPr="005E7AA5" w:rsidRDefault="00A470F7" w:rsidP="00A470F7">
      <w:pPr>
        <w:rPr>
          <w:highlight w:val="yellow"/>
        </w:rPr>
      </w:pPr>
    </w:p>
    <w:p w14:paraId="411547AD" w14:textId="1C436D07" w:rsidR="0088656F" w:rsidRPr="005E7AA5" w:rsidRDefault="0088656F">
      <w:pPr>
        <w:ind w:hanging="360"/>
        <w:rPr>
          <w:highlight w:val="yellow"/>
        </w:rPr>
      </w:pPr>
    </w:p>
    <w:p w14:paraId="7D4F6FA6" w14:textId="08418F2B" w:rsidR="0088656F" w:rsidRDefault="008F0C78" w:rsidP="008F0C78">
      <w:pPr>
        <w:ind w:hanging="360"/>
      </w:pPr>
      <w:r>
        <w:rPr>
          <w:b/>
          <w:bCs/>
          <w:sz w:val="28"/>
        </w:rPr>
        <w:lastRenderedPageBreak/>
        <w:t xml:space="preserve"> </w:t>
      </w:r>
      <w:r w:rsidR="0088656F" w:rsidRPr="00D43BFC">
        <w:rPr>
          <w:b/>
          <w:bCs/>
          <w:sz w:val="28"/>
        </w:rPr>
        <w:t>Towers and Belfries</w:t>
      </w:r>
      <w:r w:rsidR="0088656F" w:rsidRPr="00D43BFC">
        <w:t xml:space="preserve"> </w:t>
      </w:r>
    </w:p>
    <w:p w14:paraId="536FB783" w14:textId="6B2ECEF9" w:rsidR="00D43BFC" w:rsidRPr="00D43BFC" w:rsidRDefault="00D43BFC" w:rsidP="008F0C78">
      <w:pPr>
        <w:autoSpaceDE w:val="0"/>
        <w:autoSpaceDN w:val="0"/>
        <w:adjustRightInd w:val="0"/>
        <w:ind w:left="-284"/>
      </w:pPr>
      <w:r>
        <w:t xml:space="preserve">The Towers and Belfries committee </w:t>
      </w:r>
      <w:r w:rsidR="000D4FB5">
        <w:t>is</w:t>
      </w:r>
      <w:r>
        <w:t xml:space="preserve"> </w:t>
      </w:r>
      <w:r w:rsidR="000D4FB5" w:rsidRPr="000D4FB5">
        <w:t>very active with courses, grant</w:t>
      </w:r>
      <w:r w:rsidR="00DB7B77">
        <w:t xml:space="preserve">  </w:t>
      </w:r>
      <w:r w:rsidR="000D4FB5" w:rsidRPr="000D4FB5">
        <w:t xml:space="preserve">inspections, TMA </w:t>
      </w:r>
      <w:r w:rsidR="00EA3C22">
        <w:t xml:space="preserve">(Tower Maintenance Award) </w:t>
      </w:r>
      <w:r w:rsidR="000D4FB5" w:rsidRPr="000D4FB5">
        <w:t xml:space="preserve">inspections, general advice </w:t>
      </w:r>
      <w:r w:rsidR="00965B88">
        <w:t>and</w:t>
      </w:r>
      <w:r w:rsidR="000D4FB5" w:rsidRPr="000D4FB5">
        <w:t xml:space="preserve"> minor work</w:t>
      </w:r>
      <w:r w:rsidR="000D4FB5">
        <w:t>.</w:t>
      </w:r>
    </w:p>
    <w:p w14:paraId="1EA92281" w14:textId="1703447A" w:rsidR="004936EF" w:rsidRDefault="00ED523E" w:rsidP="008F0C78">
      <w:pPr>
        <w:autoSpaceDE w:val="0"/>
        <w:autoSpaceDN w:val="0"/>
        <w:adjustRightInd w:val="0"/>
        <w:ind w:left="-284"/>
        <w:rPr>
          <w:lang w:eastAsia="en-GB"/>
        </w:rPr>
      </w:pPr>
      <w:r w:rsidRPr="00D43BFC">
        <w:rPr>
          <w:lang w:eastAsia="en-GB"/>
        </w:rPr>
        <w:t>The Committee would welcome new</w:t>
      </w:r>
      <w:r w:rsidR="00D43BFC">
        <w:rPr>
          <w:lang w:eastAsia="en-GB"/>
        </w:rPr>
        <w:t xml:space="preserve"> </w:t>
      </w:r>
      <w:r w:rsidRPr="00D43BFC">
        <w:rPr>
          <w:lang w:eastAsia="en-GB"/>
        </w:rPr>
        <w:t>members; particularly in the East and especially the North East of the Guild. New members do not necessarily need to be “experienced” in belfry matters but must have a practical outlook, be keen &amp; able to learn and be prepared to work as part of a team. Please contact Tony Crabtree if you are interested</w:t>
      </w:r>
    </w:p>
    <w:p w14:paraId="7366B616" w14:textId="77777777" w:rsidR="00427AB7" w:rsidRPr="00D43BFC" w:rsidRDefault="00427AB7" w:rsidP="008F0C78">
      <w:pPr>
        <w:autoSpaceDE w:val="0"/>
        <w:autoSpaceDN w:val="0"/>
        <w:adjustRightInd w:val="0"/>
        <w:ind w:left="-284"/>
        <w:rPr>
          <w:highlight w:val="yellow"/>
        </w:rPr>
      </w:pPr>
    </w:p>
    <w:p w14:paraId="3B11FDF2" w14:textId="647A52F3" w:rsidR="000D4FB5" w:rsidRPr="000D4FB5" w:rsidRDefault="00595273" w:rsidP="008F0C78">
      <w:pPr>
        <w:ind w:hanging="360"/>
        <w:rPr>
          <w:lang w:eastAsia="en-GB"/>
        </w:rPr>
      </w:pPr>
      <w:r>
        <w:t xml:space="preserve"> </w:t>
      </w:r>
      <w:r w:rsidR="00ED523E" w:rsidRPr="005E7AA5">
        <w:t>Two maintenance courses were run last year</w:t>
      </w:r>
      <w:r w:rsidR="000D4FB5">
        <w:t>.</w:t>
      </w:r>
      <w:r w:rsidR="00ED523E" w:rsidRPr="005E7AA5">
        <w:t xml:space="preserve"> </w:t>
      </w:r>
      <w:r w:rsidR="000D4FB5" w:rsidRPr="000D4FB5">
        <w:rPr>
          <w:lang w:eastAsia="en-GB"/>
        </w:rPr>
        <w:t>One at Longcot dealing with clapper</w:t>
      </w:r>
    </w:p>
    <w:p w14:paraId="1865CDD3" w14:textId="391968E7" w:rsidR="006235B6" w:rsidRPr="000D4FB5" w:rsidRDefault="000D4FB5" w:rsidP="008F0C78">
      <w:pPr>
        <w:autoSpaceDE w:val="0"/>
        <w:autoSpaceDN w:val="0"/>
        <w:adjustRightInd w:val="0"/>
        <w:ind w:left="-284"/>
        <w:rPr>
          <w:lang w:eastAsia="en-GB"/>
        </w:rPr>
      </w:pPr>
      <w:r w:rsidRPr="000D4FB5">
        <w:rPr>
          <w:lang w:eastAsia="en-GB"/>
        </w:rPr>
        <w:t>maintenance and correction of odd-struckness. The second was a major all-day affair held in October at Lower Heyford, Weston on the Green and Middleton Stoney</w:t>
      </w:r>
      <w:r>
        <w:rPr>
          <w:lang w:eastAsia="en-GB"/>
        </w:rPr>
        <w:t xml:space="preserve">.  </w:t>
      </w:r>
      <w:r w:rsidRPr="000D4FB5">
        <w:rPr>
          <w:lang w:eastAsia="en-GB"/>
        </w:rPr>
        <w:t>Several</w:t>
      </w:r>
      <w:r>
        <w:rPr>
          <w:lang w:eastAsia="en-GB"/>
        </w:rPr>
        <w:t xml:space="preserve"> </w:t>
      </w:r>
      <w:r w:rsidRPr="000D4FB5">
        <w:rPr>
          <w:lang w:eastAsia="en-GB"/>
        </w:rPr>
        <w:t>topics were offered, covering safety, rope splicing, bell maintenance, belfry &amp; tower improvements and major projects.</w:t>
      </w:r>
    </w:p>
    <w:p w14:paraId="1315B08E" w14:textId="4222FEFE" w:rsidR="000D4FB5" w:rsidRPr="000D4FB5" w:rsidRDefault="000D4FB5" w:rsidP="008F0C78">
      <w:pPr>
        <w:ind w:left="-284" w:hanging="360"/>
      </w:pPr>
    </w:p>
    <w:p w14:paraId="539D3415" w14:textId="3581F28C" w:rsidR="000D4FB5" w:rsidRPr="000D4FB5" w:rsidRDefault="000D4FB5" w:rsidP="00595273">
      <w:pPr>
        <w:ind w:hanging="360"/>
        <w:jc w:val="both"/>
      </w:pPr>
      <w:r w:rsidRPr="000D4FB5">
        <w:t>Three courses are to be arranged for 2019.</w:t>
      </w:r>
    </w:p>
    <w:p w14:paraId="5542C61E" w14:textId="19CF8CAD" w:rsidR="000D4FB5" w:rsidRDefault="000D4FB5" w:rsidP="00595273">
      <w:pPr>
        <w:ind w:hanging="360"/>
        <w:jc w:val="both"/>
        <w:rPr>
          <w:highlight w:val="yellow"/>
        </w:rPr>
      </w:pPr>
    </w:p>
    <w:p w14:paraId="4A548D8E" w14:textId="3F596A1B" w:rsidR="00E23175" w:rsidRPr="00E23175" w:rsidRDefault="00E23175" w:rsidP="00595273">
      <w:pPr>
        <w:ind w:left="-284"/>
        <w:jc w:val="both"/>
      </w:pPr>
      <w:r w:rsidRPr="00E23175">
        <w:t xml:space="preserve">Towers are asked to contact the Towers and Belfries committee if they would like a TMA inspection.  Currently 80% of towers do </w:t>
      </w:r>
      <w:r w:rsidRPr="00E23175">
        <w:rPr>
          <w:u w:val="single"/>
        </w:rPr>
        <w:t xml:space="preserve">not </w:t>
      </w:r>
      <w:r w:rsidRPr="00E23175">
        <w:t>have an award.</w:t>
      </w:r>
    </w:p>
    <w:p w14:paraId="062393E6" w14:textId="77777777" w:rsidR="00E23175" w:rsidRPr="005E7AA5" w:rsidRDefault="00E23175" w:rsidP="00595273">
      <w:pPr>
        <w:ind w:hanging="360"/>
        <w:jc w:val="both"/>
        <w:rPr>
          <w:highlight w:val="yellow"/>
        </w:rPr>
      </w:pPr>
    </w:p>
    <w:p w14:paraId="47DD9030" w14:textId="31FC0D0A" w:rsidR="00D32AB4" w:rsidRPr="005E7AA5" w:rsidRDefault="00C23825" w:rsidP="00595273">
      <w:pPr>
        <w:ind w:hanging="360"/>
        <w:jc w:val="both"/>
        <w:rPr>
          <w:b/>
          <w:bCs/>
          <w:sz w:val="28"/>
        </w:rPr>
      </w:pPr>
      <w:r w:rsidRPr="005E7AA5">
        <w:rPr>
          <w:b/>
          <w:bCs/>
          <w:sz w:val="28"/>
        </w:rPr>
        <w:t>Subscriptions</w:t>
      </w:r>
    </w:p>
    <w:p w14:paraId="5233941E" w14:textId="0E1A8623" w:rsidR="000A15EA" w:rsidRPr="005E7AA5" w:rsidRDefault="000A15EA" w:rsidP="00595273">
      <w:pPr>
        <w:ind w:hanging="360"/>
        <w:jc w:val="both"/>
      </w:pPr>
      <w:r w:rsidRPr="005E7AA5">
        <w:t>Subscriptions for 2019 will remain as last year</w:t>
      </w:r>
    </w:p>
    <w:p w14:paraId="1FC62907" w14:textId="77777777" w:rsidR="000A15EA" w:rsidRPr="005E7AA5" w:rsidRDefault="000A15EA" w:rsidP="00595273">
      <w:pPr>
        <w:ind w:hanging="360"/>
        <w:jc w:val="both"/>
      </w:pPr>
      <w:r w:rsidRPr="005E7AA5">
        <w:t>a)</w:t>
      </w:r>
      <w:r w:rsidRPr="005E7AA5">
        <w:tab/>
        <w:t>Resident ringing Members &amp; Associate Members</w:t>
      </w:r>
      <w:r w:rsidRPr="005E7AA5">
        <w:tab/>
      </w:r>
      <w:r w:rsidRPr="005E7AA5">
        <w:tab/>
        <w:t>£8</w:t>
      </w:r>
    </w:p>
    <w:p w14:paraId="1020BB20" w14:textId="77777777" w:rsidR="000A15EA" w:rsidRPr="005E7AA5" w:rsidRDefault="000A15EA" w:rsidP="00595273">
      <w:pPr>
        <w:ind w:hanging="360"/>
        <w:jc w:val="both"/>
      </w:pPr>
      <w:r w:rsidRPr="005E7AA5">
        <w:t>b)</w:t>
      </w:r>
      <w:r w:rsidRPr="005E7AA5">
        <w:tab/>
        <w:t>Non-resident Ringing Members</w:t>
      </w:r>
      <w:r w:rsidRPr="005E7AA5">
        <w:tab/>
      </w:r>
      <w:r w:rsidRPr="005E7AA5">
        <w:tab/>
      </w:r>
      <w:r w:rsidRPr="005E7AA5">
        <w:tab/>
      </w:r>
      <w:r w:rsidRPr="005E7AA5">
        <w:tab/>
        <w:t>£8</w:t>
      </w:r>
    </w:p>
    <w:p w14:paraId="52B77C56" w14:textId="77777777" w:rsidR="000A15EA" w:rsidRPr="005E7AA5" w:rsidRDefault="000A15EA" w:rsidP="00595273">
      <w:pPr>
        <w:ind w:hanging="360"/>
        <w:jc w:val="both"/>
      </w:pPr>
    </w:p>
    <w:p w14:paraId="6429D48B" w14:textId="77777777" w:rsidR="000A15EA" w:rsidRPr="005E7AA5" w:rsidRDefault="000A15EA" w:rsidP="00595273">
      <w:pPr>
        <w:ind w:hanging="360"/>
        <w:jc w:val="both"/>
      </w:pPr>
      <w:r w:rsidRPr="005E7AA5">
        <w:t>Peal fees</w:t>
      </w:r>
      <w:r w:rsidRPr="005E7AA5">
        <w:tab/>
      </w:r>
      <w:r w:rsidRPr="005E7AA5">
        <w:tab/>
        <w:t>50p per rope</w:t>
      </w:r>
    </w:p>
    <w:p w14:paraId="33CBC884" w14:textId="77777777" w:rsidR="000A15EA" w:rsidRPr="005E7AA5" w:rsidRDefault="000A15EA" w:rsidP="00595273">
      <w:pPr>
        <w:ind w:hanging="360"/>
        <w:jc w:val="both"/>
      </w:pPr>
    </w:p>
    <w:p w14:paraId="5C3B6629" w14:textId="0A098D3E" w:rsidR="000A15EA" w:rsidRPr="005E7AA5" w:rsidRDefault="008F0C78" w:rsidP="008F0C78">
      <w:pPr>
        <w:ind w:hanging="360"/>
        <w:rPr>
          <w:b/>
          <w:bCs/>
          <w:sz w:val="28"/>
        </w:rPr>
      </w:pPr>
      <w:r>
        <w:rPr>
          <w:b/>
          <w:bCs/>
          <w:sz w:val="28"/>
        </w:rPr>
        <w:t xml:space="preserve"> </w:t>
      </w:r>
      <w:r w:rsidR="000A15EA" w:rsidRPr="005E7AA5">
        <w:rPr>
          <w:b/>
          <w:bCs/>
          <w:sz w:val="28"/>
        </w:rPr>
        <w:t>Restoration Fund</w:t>
      </w:r>
    </w:p>
    <w:p w14:paraId="0FDAB42A" w14:textId="41A54320" w:rsidR="00E8203D" w:rsidRPr="005E7AA5" w:rsidRDefault="00E8203D" w:rsidP="008F0C78">
      <w:pPr>
        <w:pStyle w:val="ListParagraph"/>
        <w:ind w:left="-284"/>
      </w:pPr>
      <w:r w:rsidRPr="005E7AA5">
        <w:t xml:space="preserve">Stuart </w:t>
      </w:r>
      <w:r w:rsidR="00A1345E">
        <w:t xml:space="preserve">Gibson </w:t>
      </w:r>
      <w:r w:rsidRPr="005E7AA5">
        <w:t>thanked all the branches that have contributed to this fund</w:t>
      </w:r>
      <w:r w:rsidR="00FE74D4">
        <w:t>.</w:t>
      </w:r>
      <w:r w:rsidRPr="005E7AA5">
        <w:t xml:space="preserve">  He has started to pursue merging the Bell Fund and the Restoration Fund now that the war loans have been repaid.  Comments to be addressed to Stuart Gibson.</w:t>
      </w:r>
    </w:p>
    <w:p w14:paraId="3AE026D0" w14:textId="77777777" w:rsidR="00D32AB4" w:rsidRPr="005E7AA5" w:rsidRDefault="00D32AB4" w:rsidP="008F0C78">
      <w:pPr>
        <w:ind w:left="-284" w:hanging="360"/>
        <w:rPr>
          <w:highlight w:val="yellow"/>
        </w:rPr>
      </w:pPr>
    </w:p>
    <w:p w14:paraId="443DD6EC" w14:textId="2B7C27B7" w:rsidR="00D32AB4" w:rsidRPr="005E7AA5" w:rsidRDefault="008F0C78" w:rsidP="00595273">
      <w:pPr>
        <w:ind w:hanging="360"/>
        <w:jc w:val="both"/>
        <w:rPr>
          <w:b/>
          <w:bCs/>
          <w:sz w:val="28"/>
        </w:rPr>
      </w:pPr>
      <w:r>
        <w:rPr>
          <w:b/>
          <w:bCs/>
          <w:sz w:val="28"/>
        </w:rPr>
        <w:t xml:space="preserve"> </w:t>
      </w:r>
      <w:r w:rsidR="0066079F" w:rsidRPr="005E7AA5">
        <w:rPr>
          <w:b/>
          <w:bCs/>
          <w:sz w:val="28"/>
        </w:rPr>
        <w:t>Armistice Day Special Ringing</w:t>
      </w:r>
    </w:p>
    <w:p w14:paraId="2CB09B3E" w14:textId="6DD8B6C3" w:rsidR="00E7028C" w:rsidRPr="005E7AA5" w:rsidRDefault="000A15EA" w:rsidP="00595273">
      <w:pPr>
        <w:pStyle w:val="ListParagraph"/>
        <w:ind w:left="-284"/>
        <w:jc w:val="both"/>
      </w:pPr>
      <w:r w:rsidRPr="005E7AA5">
        <w:t>T</w:t>
      </w:r>
      <w:r w:rsidR="00E7028C" w:rsidRPr="005E7AA5">
        <w:t>he Central Council thank</w:t>
      </w:r>
      <w:r w:rsidRPr="005E7AA5">
        <w:t>s all</w:t>
      </w:r>
      <w:r w:rsidR="00E7028C" w:rsidRPr="005E7AA5">
        <w:t xml:space="preserve"> members who rang on 11</w:t>
      </w:r>
      <w:r w:rsidR="00E7028C" w:rsidRPr="005E7AA5">
        <w:rPr>
          <w:vertAlign w:val="superscript"/>
        </w:rPr>
        <w:t>th</w:t>
      </w:r>
      <w:r w:rsidR="00E7028C" w:rsidRPr="005E7AA5">
        <w:t xml:space="preserve"> November.  Hundreds of bands were augmented by new ringers for this occasion.  As a result of all the posts Bellboard went into melt down.</w:t>
      </w:r>
    </w:p>
    <w:p w14:paraId="65FBCDA5" w14:textId="4DFF3B98" w:rsidR="00523253" w:rsidRDefault="00523253">
      <w:pPr>
        <w:rPr>
          <w:b/>
          <w:bCs/>
          <w:sz w:val="28"/>
          <w:highlight w:val="yellow"/>
        </w:rPr>
      </w:pPr>
      <w:r>
        <w:rPr>
          <w:b/>
          <w:bCs/>
          <w:sz w:val="28"/>
          <w:highlight w:val="yellow"/>
        </w:rPr>
        <w:br w:type="page"/>
      </w:r>
    </w:p>
    <w:p w14:paraId="539E08A4" w14:textId="77777777" w:rsidR="00E7028C" w:rsidRPr="005E7AA5" w:rsidRDefault="00E7028C" w:rsidP="000A15EA">
      <w:pPr>
        <w:ind w:left="-426" w:hanging="360"/>
        <w:rPr>
          <w:b/>
          <w:bCs/>
          <w:sz w:val="28"/>
          <w:highlight w:val="yellow"/>
        </w:rPr>
      </w:pPr>
    </w:p>
    <w:p w14:paraId="6BDFD422" w14:textId="43193F56" w:rsidR="00186468" w:rsidRPr="005E7AA5" w:rsidRDefault="005E7AA5" w:rsidP="000D4FB5">
      <w:pPr>
        <w:pStyle w:val="ListParagraph"/>
        <w:ind w:left="-426"/>
        <w:rPr>
          <w:b/>
          <w:bCs/>
          <w:sz w:val="20"/>
          <w:szCs w:val="20"/>
          <w:lang w:eastAsia="en-GB"/>
        </w:rPr>
      </w:pPr>
      <w:r w:rsidRPr="005E7AA5">
        <w:rPr>
          <w:b/>
          <w:bCs/>
          <w:sz w:val="28"/>
        </w:rPr>
        <w:t>Diary Of Events</w:t>
      </w:r>
      <w:r w:rsidRPr="000D4FB5">
        <w:rPr>
          <w:b/>
          <w:bCs/>
          <w:sz w:val="28"/>
          <w:szCs w:val="28"/>
        </w:rPr>
        <w:t xml:space="preserve"> </w:t>
      </w:r>
      <w:r w:rsidR="00186468" w:rsidRPr="000D4FB5">
        <w:rPr>
          <w:b/>
          <w:bCs/>
          <w:sz w:val="28"/>
          <w:szCs w:val="28"/>
          <w:lang w:eastAsia="en-GB"/>
        </w:rPr>
        <w:t>2019</w:t>
      </w:r>
    </w:p>
    <w:p w14:paraId="3A9FA10E" w14:textId="77777777" w:rsidR="005E7AA5" w:rsidRPr="005E7AA5" w:rsidRDefault="005E7AA5" w:rsidP="000D4FB5">
      <w:pPr>
        <w:pStyle w:val="ListParagraph"/>
        <w:ind w:left="-426"/>
        <w:rPr>
          <w:b/>
          <w:bCs/>
          <w:sz w:val="20"/>
          <w:szCs w:val="20"/>
          <w:lang w:eastAsia="en-GB"/>
        </w:rPr>
      </w:pPr>
    </w:p>
    <w:p w14:paraId="0B5B5E83" w14:textId="3EACAE9A" w:rsidR="005C5BCC" w:rsidRDefault="000D4FB5" w:rsidP="000D4FB5">
      <w:pPr>
        <w:pStyle w:val="ListParagraph"/>
        <w:ind w:left="-426"/>
      </w:pPr>
      <w:r>
        <w:t>M</w:t>
      </w:r>
      <w:r w:rsidR="005C5BCC" w:rsidRPr="005E7AA5">
        <w:t xml:space="preserve">embers </w:t>
      </w:r>
      <w:r>
        <w:t xml:space="preserve">are urged </w:t>
      </w:r>
      <w:r w:rsidR="005C5BCC" w:rsidRPr="005E7AA5">
        <w:t>to support the Guild AGM on May 18</w:t>
      </w:r>
      <w:r w:rsidR="005C5BCC" w:rsidRPr="005E7AA5">
        <w:rPr>
          <w:vertAlign w:val="superscript"/>
        </w:rPr>
        <w:t>th</w:t>
      </w:r>
      <w:r w:rsidR="005C5BCC" w:rsidRPr="005E7AA5">
        <w:t xml:space="preserve"> 2019 at Great Missenden.</w:t>
      </w:r>
    </w:p>
    <w:p w14:paraId="01B30E82" w14:textId="77777777" w:rsidR="002B4FEB" w:rsidRPr="005E7AA5" w:rsidRDefault="002B4FEB" w:rsidP="000D4FB5">
      <w:pPr>
        <w:pStyle w:val="ListParagraph"/>
        <w:ind w:left="-426"/>
      </w:pPr>
    </w:p>
    <w:p w14:paraId="4B457A3E" w14:textId="4D404C6B" w:rsidR="005C5BCC" w:rsidRDefault="000D4FB5" w:rsidP="000D4FB5">
      <w:pPr>
        <w:pStyle w:val="ListParagraph"/>
        <w:ind w:left="-426"/>
      </w:pPr>
      <w:r>
        <w:t>There is a</w:t>
      </w:r>
      <w:r w:rsidR="005C5BCC" w:rsidRPr="005E7AA5">
        <w:t xml:space="preserve"> Youth Ringing Event on April 13</w:t>
      </w:r>
      <w:r w:rsidR="005C5BCC" w:rsidRPr="005E7AA5">
        <w:rPr>
          <w:vertAlign w:val="superscript"/>
        </w:rPr>
        <w:t>th</w:t>
      </w:r>
      <w:r w:rsidR="005C5BCC" w:rsidRPr="005E7AA5">
        <w:t xml:space="preserve"> 2019</w:t>
      </w:r>
      <w:r w:rsidR="002B4FEB">
        <w:t xml:space="preserve"> and another may be organised later in the year</w:t>
      </w:r>
      <w:r w:rsidR="005C5BCC" w:rsidRPr="005E7AA5">
        <w:t xml:space="preserve">. </w:t>
      </w:r>
      <w:r w:rsidR="002B4FEB">
        <w:t>A</w:t>
      </w:r>
      <w:r w:rsidR="005C5BCC" w:rsidRPr="005E7AA5">
        <w:t>ll under 18s will need to be escorted by a responsible adult throughout the day.</w:t>
      </w:r>
    </w:p>
    <w:p w14:paraId="36C091BF" w14:textId="77777777" w:rsidR="002B4FEB" w:rsidRPr="005E7AA5" w:rsidRDefault="002B4FEB" w:rsidP="000D4FB5">
      <w:pPr>
        <w:pStyle w:val="ListParagraph"/>
        <w:ind w:left="-426"/>
      </w:pPr>
    </w:p>
    <w:p w14:paraId="436F6E45" w14:textId="14A39EB2" w:rsidR="005C5BCC" w:rsidRPr="005E7AA5" w:rsidRDefault="005C5BCC" w:rsidP="000D4FB5">
      <w:pPr>
        <w:pStyle w:val="ListParagraph"/>
        <w:ind w:left="-426"/>
      </w:pPr>
      <w:r w:rsidRPr="005E7AA5">
        <w:t>The Towers and Belfries sub-committee are to organise 3 courses which will be added to the Diary.</w:t>
      </w:r>
    </w:p>
    <w:p w14:paraId="3ABEBD96" w14:textId="77777777" w:rsidR="00137307" w:rsidRPr="005E7AA5" w:rsidRDefault="00137307" w:rsidP="000D4FB5">
      <w:pPr>
        <w:autoSpaceDE w:val="0"/>
        <w:autoSpaceDN w:val="0"/>
        <w:adjustRightInd w:val="0"/>
        <w:ind w:left="-426"/>
        <w:rPr>
          <w:sz w:val="20"/>
          <w:szCs w:val="20"/>
          <w:lang w:eastAsia="en-GB"/>
        </w:rPr>
      </w:pPr>
    </w:p>
    <w:p w14:paraId="75B5FF15" w14:textId="4108D59B" w:rsidR="00186468" w:rsidRDefault="005E7AA5" w:rsidP="000D4FB5">
      <w:pPr>
        <w:autoSpaceDE w:val="0"/>
        <w:autoSpaceDN w:val="0"/>
        <w:adjustRightInd w:val="0"/>
        <w:ind w:left="-426"/>
      </w:pPr>
      <w:r w:rsidRPr="005E7AA5">
        <w:t>T</w:t>
      </w:r>
      <w:r w:rsidR="00137307" w:rsidRPr="005E7AA5">
        <w:t xml:space="preserve">he diary of events for 2019 </w:t>
      </w:r>
      <w:r w:rsidRPr="005E7AA5">
        <w:t xml:space="preserve">was reviewed </w:t>
      </w:r>
      <w:r w:rsidR="00137307" w:rsidRPr="005E7AA5">
        <w:t>proposing some changes to the 15 year plan to ensure hosting of events was more even between the branches</w:t>
      </w:r>
    </w:p>
    <w:p w14:paraId="0AF76292" w14:textId="77777777" w:rsidR="003372B1" w:rsidRPr="005E7AA5" w:rsidRDefault="003372B1" w:rsidP="000D4FB5">
      <w:pPr>
        <w:autoSpaceDE w:val="0"/>
        <w:autoSpaceDN w:val="0"/>
        <w:adjustRightInd w:val="0"/>
        <w:ind w:left="-426"/>
      </w:pPr>
    </w:p>
    <w:tbl>
      <w:tblPr>
        <w:tblStyle w:val="TableGrid"/>
        <w:tblW w:w="0" w:type="auto"/>
        <w:tblLook w:val="04A0" w:firstRow="1" w:lastRow="0" w:firstColumn="1" w:lastColumn="0" w:noHBand="0" w:noVBand="1"/>
      </w:tblPr>
      <w:tblGrid>
        <w:gridCol w:w="2766"/>
        <w:gridCol w:w="2765"/>
        <w:gridCol w:w="2765"/>
      </w:tblGrid>
      <w:tr w:rsidR="00186468" w:rsidRPr="005E7AA5" w14:paraId="497D0181" w14:textId="77777777" w:rsidTr="00186468">
        <w:tc>
          <w:tcPr>
            <w:tcW w:w="2766" w:type="dxa"/>
          </w:tcPr>
          <w:p w14:paraId="0219D594" w14:textId="0A3AB8BD" w:rsidR="00186468" w:rsidRPr="005E7AA5" w:rsidRDefault="00186468" w:rsidP="00186468">
            <w:pPr>
              <w:autoSpaceDE w:val="0"/>
              <w:autoSpaceDN w:val="0"/>
              <w:adjustRightInd w:val="0"/>
              <w:rPr>
                <w:b/>
                <w:bCs/>
                <w:sz w:val="20"/>
                <w:szCs w:val="20"/>
                <w:lang w:eastAsia="en-GB"/>
              </w:rPr>
            </w:pPr>
            <w:r w:rsidRPr="005E7AA5">
              <w:rPr>
                <w:sz w:val="20"/>
                <w:szCs w:val="20"/>
                <w:lang w:eastAsia="en-GB"/>
              </w:rPr>
              <w:t>Spring General Committee &amp; Bell Fund AGM</w:t>
            </w:r>
          </w:p>
        </w:tc>
        <w:tc>
          <w:tcPr>
            <w:tcW w:w="2765" w:type="dxa"/>
          </w:tcPr>
          <w:p w14:paraId="744561D3" w14:textId="3018C42F" w:rsidR="00186468" w:rsidRPr="005E7AA5" w:rsidRDefault="00186468" w:rsidP="00186468">
            <w:pPr>
              <w:autoSpaceDE w:val="0"/>
              <w:autoSpaceDN w:val="0"/>
              <w:adjustRightInd w:val="0"/>
              <w:rPr>
                <w:b/>
                <w:bCs/>
                <w:sz w:val="20"/>
                <w:szCs w:val="20"/>
                <w:lang w:eastAsia="en-GB"/>
              </w:rPr>
            </w:pPr>
            <w:r w:rsidRPr="005E7AA5">
              <w:rPr>
                <w:sz w:val="20"/>
                <w:szCs w:val="20"/>
                <w:lang w:eastAsia="en-GB"/>
              </w:rPr>
              <w:t>Kirtlington</w:t>
            </w:r>
          </w:p>
        </w:tc>
        <w:tc>
          <w:tcPr>
            <w:tcW w:w="2765" w:type="dxa"/>
          </w:tcPr>
          <w:p w14:paraId="34234E3B" w14:textId="697FE2DC" w:rsidR="00186468" w:rsidRPr="005E7AA5" w:rsidRDefault="00186468" w:rsidP="00186468">
            <w:pPr>
              <w:autoSpaceDE w:val="0"/>
              <w:autoSpaceDN w:val="0"/>
              <w:adjustRightInd w:val="0"/>
              <w:rPr>
                <w:b/>
                <w:bCs/>
                <w:sz w:val="20"/>
                <w:szCs w:val="20"/>
                <w:lang w:eastAsia="en-GB"/>
              </w:rPr>
            </w:pPr>
            <w:r w:rsidRPr="005E7AA5">
              <w:rPr>
                <w:sz w:val="20"/>
                <w:szCs w:val="20"/>
                <w:lang w:eastAsia="en-GB"/>
              </w:rPr>
              <w:t>Saturday 9th March</w:t>
            </w:r>
          </w:p>
        </w:tc>
      </w:tr>
      <w:tr w:rsidR="00186468" w:rsidRPr="005E7AA5" w14:paraId="7A7BECC9" w14:textId="77777777" w:rsidTr="00186468">
        <w:tc>
          <w:tcPr>
            <w:tcW w:w="2766" w:type="dxa"/>
          </w:tcPr>
          <w:p w14:paraId="5BAF9B10" w14:textId="5A1C41E4" w:rsidR="00186468" w:rsidRPr="005E7AA5" w:rsidRDefault="0054623C" w:rsidP="00186468">
            <w:pPr>
              <w:autoSpaceDE w:val="0"/>
              <w:autoSpaceDN w:val="0"/>
              <w:adjustRightInd w:val="0"/>
              <w:rPr>
                <w:b/>
                <w:bCs/>
                <w:sz w:val="20"/>
                <w:szCs w:val="20"/>
                <w:lang w:eastAsia="en-GB"/>
              </w:rPr>
            </w:pPr>
            <w:r w:rsidRPr="005E7AA5">
              <w:rPr>
                <w:sz w:val="20"/>
                <w:szCs w:val="20"/>
                <w:lang w:eastAsia="en-GB"/>
              </w:rPr>
              <w:t>Radley Course</w:t>
            </w:r>
          </w:p>
        </w:tc>
        <w:tc>
          <w:tcPr>
            <w:tcW w:w="2765" w:type="dxa"/>
          </w:tcPr>
          <w:p w14:paraId="7A57E49D" w14:textId="528E0ACE" w:rsidR="00186468" w:rsidRPr="005E7AA5" w:rsidRDefault="0054623C" w:rsidP="0054623C">
            <w:pPr>
              <w:autoSpaceDE w:val="0"/>
              <w:autoSpaceDN w:val="0"/>
              <w:adjustRightInd w:val="0"/>
              <w:rPr>
                <w:b/>
                <w:bCs/>
                <w:sz w:val="20"/>
                <w:szCs w:val="20"/>
                <w:lang w:eastAsia="en-GB"/>
              </w:rPr>
            </w:pPr>
            <w:r w:rsidRPr="005E7AA5">
              <w:rPr>
                <w:sz w:val="20"/>
                <w:szCs w:val="20"/>
                <w:lang w:eastAsia="en-GB"/>
              </w:rPr>
              <w:t>Radley</w:t>
            </w:r>
          </w:p>
        </w:tc>
        <w:tc>
          <w:tcPr>
            <w:tcW w:w="2765" w:type="dxa"/>
          </w:tcPr>
          <w:p w14:paraId="7ADC8F8C" w14:textId="3328A0F2" w:rsidR="00186468" w:rsidRPr="005E7AA5" w:rsidRDefault="0054623C" w:rsidP="00186468">
            <w:pPr>
              <w:autoSpaceDE w:val="0"/>
              <w:autoSpaceDN w:val="0"/>
              <w:adjustRightInd w:val="0"/>
              <w:rPr>
                <w:b/>
                <w:bCs/>
                <w:sz w:val="20"/>
                <w:szCs w:val="20"/>
                <w:lang w:eastAsia="en-GB"/>
              </w:rPr>
            </w:pPr>
            <w:r w:rsidRPr="005E7AA5">
              <w:rPr>
                <w:sz w:val="20"/>
                <w:szCs w:val="20"/>
                <w:lang w:eastAsia="en-GB"/>
              </w:rPr>
              <w:t>Saturday 6th April</w:t>
            </w:r>
          </w:p>
        </w:tc>
      </w:tr>
      <w:tr w:rsidR="00186468" w:rsidRPr="005E7AA5" w14:paraId="2843C232" w14:textId="77777777" w:rsidTr="00186468">
        <w:tc>
          <w:tcPr>
            <w:tcW w:w="2766" w:type="dxa"/>
          </w:tcPr>
          <w:p w14:paraId="7F37CFD4" w14:textId="48AE6F60" w:rsidR="00186468" w:rsidRPr="005E7AA5" w:rsidRDefault="0054623C" w:rsidP="00186468">
            <w:pPr>
              <w:autoSpaceDE w:val="0"/>
              <w:autoSpaceDN w:val="0"/>
              <w:adjustRightInd w:val="0"/>
              <w:rPr>
                <w:b/>
                <w:bCs/>
                <w:sz w:val="20"/>
                <w:szCs w:val="20"/>
                <w:lang w:eastAsia="en-GB"/>
              </w:rPr>
            </w:pPr>
            <w:r w:rsidRPr="005E7AA5">
              <w:rPr>
                <w:sz w:val="20"/>
                <w:szCs w:val="20"/>
                <w:lang w:eastAsia="en-GB"/>
              </w:rPr>
              <w:t>Youth Ringing Event</w:t>
            </w:r>
          </w:p>
        </w:tc>
        <w:tc>
          <w:tcPr>
            <w:tcW w:w="2765" w:type="dxa"/>
          </w:tcPr>
          <w:p w14:paraId="6ED84637" w14:textId="2397A87E" w:rsidR="00186468" w:rsidRPr="005E7AA5" w:rsidRDefault="0054623C" w:rsidP="00186468">
            <w:pPr>
              <w:autoSpaceDE w:val="0"/>
              <w:autoSpaceDN w:val="0"/>
              <w:adjustRightInd w:val="0"/>
              <w:rPr>
                <w:b/>
                <w:bCs/>
                <w:sz w:val="20"/>
                <w:szCs w:val="20"/>
                <w:lang w:eastAsia="en-GB"/>
              </w:rPr>
            </w:pPr>
            <w:r w:rsidRPr="005E7AA5">
              <w:rPr>
                <w:sz w:val="20"/>
                <w:szCs w:val="20"/>
                <w:lang w:eastAsia="en-GB"/>
              </w:rPr>
              <w:t>Oxford</w:t>
            </w:r>
          </w:p>
        </w:tc>
        <w:tc>
          <w:tcPr>
            <w:tcW w:w="2765" w:type="dxa"/>
          </w:tcPr>
          <w:p w14:paraId="1B2CFF1D" w14:textId="4328A7C9" w:rsidR="00186468" w:rsidRPr="005E7AA5" w:rsidRDefault="0054623C" w:rsidP="00186468">
            <w:pPr>
              <w:autoSpaceDE w:val="0"/>
              <w:autoSpaceDN w:val="0"/>
              <w:adjustRightInd w:val="0"/>
              <w:rPr>
                <w:b/>
                <w:bCs/>
                <w:sz w:val="20"/>
                <w:szCs w:val="20"/>
                <w:lang w:eastAsia="en-GB"/>
              </w:rPr>
            </w:pPr>
            <w:r w:rsidRPr="005E7AA5">
              <w:rPr>
                <w:sz w:val="20"/>
                <w:szCs w:val="20"/>
                <w:lang w:eastAsia="en-GB"/>
              </w:rPr>
              <w:t>Saturday 13th April</w:t>
            </w:r>
          </w:p>
        </w:tc>
      </w:tr>
      <w:tr w:rsidR="00186468" w:rsidRPr="005E7AA5" w14:paraId="30033291" w14:textId="77777777" w:rsidTr="00186468">
        <w:tc>
          <w:tcPr>
            <w:tcW w:w="2766" w:type="dxa"/>
          </w:tcPr>
          <w:p w14:paraId="4A7DB6A7" w14:textId="50B6ECE3" w:rsidR="00186468" w:rsidRPr="005E7AA5" w:rsidRDefault="0054623C" w:rsidP="00186468">
            <w:pPr>
              <w:autoSpaceDE w:val="0"/>
              <w:autoSpaceDN w:val="0"/>
              <w:adjustRightInd w:val="0"/>
              <w:rPr>
                <w:b/>
                <w:bCs/>
                <w:sz w:val="20"/>
                <w:szCs w:val="20"/>
                <w:lang w:eastAsia="en-GB"/>
              </w:rPr>
            </w:pPr>
            <w:r w:rsidRPr="005E7AA5">
              <w:rPr>
                <w:i/>
                <w:iCs/>
                <w:sz w:val="20"/>
                <w:szCs w:val="20"/>
                <w:lang w:eastAsia="en-GB"/>
              </w:rPr>
              <w:t>St George’s Day</w:t>
            </w:r>
          </w:p>
        </w:tc>
        <w:tc>
          <w:tcPr>
            <w:tcW w:w="2765" w:type="dxa"/>
          </w:tcPr>
          <w:p w14:paraId="063FFB9E" w14:textId="77777777" w:rsidR="00186468" w:rsidRPr="005E7AA5" w:rsidRDefault="00186468" w:rsidP="00186468">
            <w:pPr>
              <w:autoSpaceDE w:val="0"/>
              <w:autoSpaceDN w:val="0"/>
              <w:adjustRightInd w:val="0"/>
              <w:rPr>
                <w:b/>
                <w:bCs/>
                <w:sz w:val="20"/>
                <w:szCs w:val="20"/>
                <w:lang w:eastAsia="en-GB"/>
              </w:rPr>
            </w:pPr>
          </w:p>
        </w:tc>
        <w:tc>
          <w:tcPr>
            <w:tcW w:w="2765" w:type="dxa"/>
          </w:tcPr>
          <w:p w14:paraId="53D5113D" w14:textId="54F51E4C" w:rsidR="00186468" w:rsidRPr="005E7AA5" w:rsidRDefault="0054623C" w:rsidP="00186468">
            <w:pPr>
              <w:autoSpaceDE w:val="0"/>
              <w:autoSpaceDN w:val="0"/>
              <w:adjustRightInd w:val="0"/>
              <w:rPr>
                <w:b/>
                <w:bCs/>
                <w:sz w:val="20"/>
                <w:szCs w:val="20"/>
                <w:lang w:eastAsia="en-GB"/>
              </w:rPr>
            </w:pPr>
            <w:r w:rsidRPr="005E7AA5">
              <w:rPr>
                <w:i/>
                <w:iCs/>
                <w:sz w:val="20"/>
                <w:szCs w:val="20"/>
                <w:lang w:eastAsia="en-GB"/>
              </w:rPr>
              <w:t>Tuesday 23rd April</w:t>
            </w:r>
          </w:p>
        </w:tc>
      </w:tr>
      <w:tr w:rsidR="00186468" w:rsidRPr="005E7AA5" w14:paraId="7DF0B713" w14:textId="77777777" w:rsidTr="00186468">
        <w:tc>
          <w:tcPr>
            <w:tcW w:w="2766" w:type="dxa"/>
          </w:tcPr>
          <w:p w14:paraId="05B7C39D" w14:textId="5BF44CD9" w:rsidR="00186468" w:rsidRPr="005E7AA5" w:rsidRDefault="0054623C" w:rsidP="00186468">
            <w:pPr>
              <w:autoSpaceDE w:val="0"/>
              <w:autoSpaceDN w:val="0"/>
              <w:adjustRightInd w:val="0"/>
              <w:rPr>
                <w:b/>
                <w:bCs/>
                <w:sz w:val="20"/>
                <w:szCs w:val="20"/>
                <w:lang w:eastAsia="en-GB"/>
              </w:rPr>
            </w:pPr>
            <w:r w:rsidRPr="005E7AA5">
              <w:rPr>
                <w:sz w:val="20"/>
                <w:szCs w:val="20"/>
                <w:lang w:eastAsia="en-GB"/>
              </w:rPr>
              <w:t>Ringing Day</w:t>
            </w:r>
          </w:p>
        </w:tc>
        <w:tc>
          <w:tcPr>
            <w:tcW w:w="2765" w:type="dxa"/>
          </w:tcPr>
          <w:p w14:paraId="44F16FE9" w14:textId="5597D8A1" w:rsidR="00186468" w:rsidRPr="005E7AA5" w:rsidRDefault="0054623C" w:rsidP="00186468">
            <w:pPr>
              <w:autoSpaceDE w:val="0"/>
              <w:autoSpaceDN w:val="0"/>
              <w:adjustRightInd w:val="0"/>
              <w:rPr>
                <w:b/>
                <w:bCs/>
                <w:sz w:val="20"/>
                <w:szCs w:val="20"/>
                <w:lang w:eastAsia="en-GB"/>
              </w:rPr>
            </w:pPr>
            <w:r w:rsidRPr="005E7AA5">
              <w:rPr>
                <w:sz w:val="20"/>
                <w:szCs w:val="20"/>
                <w:lang w:eastAsia="en-GB"/>
              </w:rPr>
              <w:t>North Bucks Branch</w:t>
            </w:r>
          </w:p>
        </w:tc>
        <w:tc>
          <w:tcPr>
            <w:tcW w:w="2765" w:type="dxa"/>
          </w:tcPr>
          <w:p w14:paraId="75D816D4" w14:textId="34BDDF5E" w:rsidR="00186468" w:rsidRPr="005E7AA5" w:rsidRDefault="0054623C" w:rsidP="0054623C">
            <w:pPr>
              <w:autoSpaceDE w:val="0"/>
              <w:autoSpaceDN w:val="0"/>
              <w:adjustRightInd w:val="0"/>
              <w:rPr>
                <w:b/>
                <w:bCs/>
                <w:sz w:val="20"/>
                <w:szCs w:val="20"/>
                <w:lang w:eastAsia="en-GB"/>
              </w:rPr>
            </w:pPr>
            <w:r w:rsidRPr="005E7AA5">
              <w:rPr>
                <w:sz w:val="20"/>
                <w:szCs w:val="20"/>
                <w:lang w:eastAsia="en-GB"/>
              </w:rPr>
              <w:t>Monday 6th May</w:t>
            </w:r>
          </w:p>
        </w:tc>
      </w:tr>
      <w:tr w:rsidR="00186468" w:rsidRPr="005E7AA5" w14:paraId="438B549B" w14:textId="77777777" w:rsidTr="00186468">
        <w:tc>
          <w:tcPr>
            <w:tcW w:w="2766" w:type="dxa"/>
          </w:tcPr>
          <w:p w14:paraId="16AC620B" w14:textId="646F3AA8" w:rsidR="00186468" w:rsidRPr="005E7AA5" w:rsidRDefault="0054623C" w:rsidP="00186468">
            <w:pPr>
              <w:autoSpaceDE w:val="0"/>
              <w:autoSpaceDN w:val="0"/>
              <w:adjustRightInd w:val="0"/>
              <w:rPr>
                <w:b/>
                <w:bCs/>
                <w:sz w:val="20"/>
                <w:szCs w:val="20"/>
                <w:lang w:eastAsia="en-GB"/>
              </w:rPr>
            </w:pPr>
            <w:r w:rsidRPr="005E7AA5">
              <w:rPr>
                <w:sz w:val="20"/>
                <w:szCs w:val="20"/>
                <w:lang w:eastAsia="en-GB"/>
              </w:rPr>
              <w:t>Eight-Bell Striking Competition</w:t>
            </w:r>
          </w:p>
        </w:tc>
        <w:tc>
          <w:tcPr>
            <w:tcW w:w="2765" w:type="dxa"/>
          </w:tcPr>
          <w:p w14:paraId="46CC626C" w14:textId="62C8DA26" w:rsidR="00186468" w:rsidRPr="005E7AA5" w:rsidRDefault="0054623C" w:rsidP="00186468">
            <w:pPr>
              <w:autoSpaceDE w:val="0"/>
              <w:autoSpaceDN w:val="0"/>
              <w:adjustRightInd w:val="0"/>
              <w:rPr>
                <w:b/>
                <w:bCs/>
                <w:sz w:val="20"/>
                <w:szCs w:val="20"/>
                <w:lang w:eastAsia="en-GB"/>
              </w:rPr>
            </w:pPr>
            <w:r w:rsidRPr="005E7AA5">
              <w:rPr>
                <w:sz w:val="20"/>
                <w:szCs w:val="20"/>
                <w:lang w:eastAsia="en-GB"/>
              </w:rPr>
              <w:t>North Bucks Branch</w:t>
            </w:r>
          </w:p>
        </w:tc>
        <w:tc>
          <w:tcPr>
            <w:tcW w:w="2765" w:type="dxa"/>
          </w:tcPr>
          <w:p w14:paraId="6E3A0980" w14:textId="4D7035D5" w:rsidR="00186468" w:rsidRPr="005E7AA5" w:rsidRDefault="0054623C" w:rsidP="00186468">
            <w:pPr>
              <w:autoSpaceDE w:val="0"/>
              <w:autoSpaceDN w:val="0"/>
              <w:adjustRightInd w:val="0"/>
              <w:rPr>
                <w:b/>
                <w:bCs/>
                <w:sz w:val="20"/>
                <w:szCs w:val="20"/>
                <w:lang w:eastAsia="en-GB"/>
              </w:rPr>
            </w:pPr>
            <w:r w:rsidRPr="005E7AA5">
              <w:rPr>
                <w:sz w:val="20"/>
                <w:szCs w:val="20"/>
                <w:lang w:eastAsia="en-GB"/>
              </w:rPr>
              <w:t>Monday 6th May</w:t>
            </w:r>
          </w:p>
        </w:tc>
      </w:tr>
      <w:tr w:rsidR="00186468" w:rsidRPr="005E7AA5" w14:paraId="0EF119F9" w14:textId="77777777" w:rsidTr="00186468">
        <w:tc>
          <w:tcPr>
            <w:tcW w:w="2766" w:type="dxa"/>
          </w:tcPr>
          <w:p w14:paraId="5339A7BB" w14:textId="525E9F8F" w:rsidR="00186468" w:rsidRPr="005E7AA5" w:rsidRDefault="0054623C" w:rsidP="00186468">
            <w:pPr>
              <w:autoSpaceDE w:val="0"/>
              <w:autoSpaceDN w:val="0"/>
              <w:adjustRightInd w:val="0"/>
              <w:rPr>
                <w:b/>
                <w:bCs/>
                <w:sz w:val="20"/>
                <w:szCs w:val="20"/>
                <w:lang w:eastAsia="en-GB"/>
              </w:rPr>
            </w:pPr>
            <w:r w:rsidRPr="005E7AA5">
              <w:rPr>
                <w:sz w:val="20"/>
                <w:szCs w:val="20"/>
                <w:lang w:eastAsia="en-GB"/>
              </w:rPr>
              <w:t>Annual General Meeting</w:t>
            </w:r>
          </w:p>
        </w:tc>
        <w:tc>
          <w:tcPr>
            <w:tcW w:w="2765" w:type="dxa"/>
          </w:tcPr>
          <w:p w14:paraId="5CB96217" w14:textId="530A0122" w:rsidR="00186468" w:rsidRPr="005E7AA5" w:rsidRDefault="0054623C" w:rsidP="0054623C">
            <w:pPr>
              <w:autoSpaceDE w:val="0"/>
              <w:autoSpaceDN w:val="0"/>
              <w:adjustRightInd w:val="0"/>
              <w:rPr>
                <w:b/>
                <w:bCs/>
                <w:sz w:val="20"/>
                <w:szCs w:val="20"/>
                <w:lang w:eastAsia="en-GB"/>
              </w:rPr>
            </w:pPr>
            <w:r w:rsidRPr="005E7AA5">
              <w:rPr>
                <w:sz w:val="20"/>
                <w:szCs w:val="20"/>
                <w:lang w:eastAsia="en-GB"/>
              </w:rPr>
              <w:t>Great Missenden</w:t>
            </w:r>
          </w:p>
        </w:tc>
        <w:tc>
          <w:tcPr>
            <w:tcW w:w="2765" w:type="dxa"/>
          </w:tcPr>
          <w:p w14:paraId="65E4A093" w14:textId="41DA58DB" w:rsidR="00186468" w:rsidRPr="005E7AA5" w:rsidRDefault="0054623C" w:rsidP="0054623C">
            <w:pPr>
              <w:autoSpaceDE w:val="0"/>
              <w:autoSpaceDN w:val="0"/>
              <w:adjustRightInd w:val="0"/>
              <w:rPr>
                <w:b/>
                <w:bCs/>
                <w:sz w:val="20"/>
                <w:szCs w:val="20"/>
                <w:lang w:eastAsia="en-GB"/>
              </w:rPr>
            </w:pPr>
            <w:r w:rsidRPr="005E7AA5">
              <w:rPr>
                <w:sz w:val="20"/>
                <w:szCs w:val="20"/>
                <w:lang w:eastAsia="en-GB"/>
              </w:rPr>
              <w:t>Saturday 18th May</w:t>
            </w:r>
          </w:p>
        </w:tc>
      </w:tr>
      <w:tr w:rsidR="00186468" w:rsidRPr="005E7AA5" w14:paraId="185414BA" w14:textId="77777777" w:rsidTr="00186468">
        <w:tc>
          <w:tcPr>
            <w:tcW w:w="2766" w:type="dxa"/>
          </w:tcPr>
          <w:p w14:paraId="527E0E84" w14:textId="682679DD" w:rsidR="00186468" w:rsidRPr="005E7AA5" w:rsidRDefault="0054623C" w:rsidP="00186468">
            <w:pPr>
              <w:autoSpaceDE w:val="0"/>
              <w:autoSpaceDN w:val="0"/>
              <w:adjustRightInd w:val="0"/>
              <w:rPr>
                <w:b/>
                <w:bCs/>
                <w:sz w:val="20"/>
                <w:szCs w:val="20"/>
                <w:lang w:eastAsia="en-GB"/>
              </w:rPr>
            </w:pPr>
            <w:r w:rsidRPr="005E7AA5">
              <w:rPr>
                <w:sz w:val="20"/>
                <w:szCs w:val="20"/>
                <w:lang w:eastAsia="en-GB"/>
              </w:rPr>
              <w:t>Michaelmas Course</w:t>
            </w:r>
          </w:p>
        </w:tc>
        <w:tc>
          <w:tcPr>
            <w:tcW w:w="2765" w:type="dxa"/>
          </w:tcPr>
          <w:p w14:paraId="26970229" w14:textId="7B763C50" w:rsidR="00186468" w:rsidRPr="005E7AA5" w:rsidRDefault="0054623C" w:rsidP="0054623C">
            <w:pPr>
              <w:autoSpaceDE w:val="0"/>
              <w:autoSpaceDN w:val="0"/>
              <w:adjustRightInd w:val="0"/>
              <w:rPr>
                <w:b/>
                <w:bCs/>
                <w:sz w:val="20"/>
                <w:szCs w:val="20"/>
                <w:lang w:eastAsia="en-GB"/>
              </w:rPr>
            </w:pPr>
            <w:r w:rsidRPr="005E7AA5">
              <w:rPr>
                <w:sz w:val="20"/>
                <w:szCs w:val="20"/>
                <w:lang w:eastAsia="en-GB"/>
              </w:rPr>
              <w:t>Eastern part of Diocese</w:t>
            </w:r>
          </w:p>
        </w:tc>
        <w:tc>
          <w:tcPr>
            <w:tcW w:w="2765" w:type="dxa"/>
          </w:tcPr>
          <w:p w14:paraId="48FFCC79" w14:textId="461D99D9" w:rsidR="0054623C" w:rsidRPr="005E7AA5" w:rsidRDefault="0054623C" w:rsidP="0054623C">
            <w:pPr>
              <w:autoSpaceDE w:val="0"/>
              <w:autoSpaceDN w:val="0"/>
              <w:adjustRightInd w:val="0"/>
              <w:rPr>
                <w:b/>
                <w:bCs/>
                <w:sz w:val="20"/>
                <w:szCs w:val="20"/>
                <w:lang w:eastAsia="en-GB"/>
              </w:rPr>
            </w:pPr>
            <w:r w:rsidRPr="005E7AA5">
              <w:rPr>
                <w:sz w:val="20"/>
                <w:szCs w:val="20"/>
                <w:lang w:eastAsia="en-GB"/>
              </w:rPr>
              <w:t>Saturday 28th September</w:t>
            </w:r>
          </w:p>
        </w:tc>
      </w:tr>
      <w:tr w:rsidR="0054623C" w:rsidRPr="005E7AA5" w14:paraId="098410A6" w14:textId="77777777" w:rsidTr="00186468">
        <w:tc>
          <w:tcPr>
            <w:tcW w:w="2766" w:type="dxa"/>
          </w:tcPr>
          <w:p w14:paraId="2335A4BF" w14:textId="314A2812" w:rsidR="0054623C" w:rsidRPr="005E7AA5" w:rsidRDefault="0054623C" w:rsidP="00186468">
            <w:pPr>
              <w:autoSpaceDE w:val="0"/>
              <w:autoSpaceDN w:val="0"/>
              <w:adjustRightInd w:val="0"/>
              <w:rPr>
                <w:sz w:val="20"/>
                <w:szCs w:val="20"/>
                <w:lang w:eastAsia="en-GB"/>
              </w:rPr>
            </w:pPr>
            <w:r w:rsidRPr="005E7AA5">
              <w:rPr>
                <w:sz w:val="20"/>
                <w:szCs w:val="20"/>
                <w:lang w:eastAsia="en-GB"/>
              </w:rPr>
              <w:t>Six-Bell Striking Competition</w:t>
            </w:r>
          </w:p>
        </w:tc>
        <w:tc>
          <w:tcPr>
            <w:tcW w:w="2765" w:type="dxa"/>
          </w:tcPr>
          <w:p w14:paraId="5BFDECDB" w14:textId="48CC3A3F" w:rsidR="0054623C" w:rsidRPr="005E7AA5" w:rsidRDefault="0054623C" w:rsidP="00373E51">
            <w:pPr>
              <w:autoSpaceDE w:val="0"/>
              <w:autoSpaceDN w:val="0"/>
              <w:adjustRightInd w:val="0"/>
              <w:rPr>
                <w:sz w:val="20"/>
                <w:szCs w:val="20"/>
                <w:lang w:eastAsia="en-GB"/>
              </w:rPr>
            </w:pPr>
            <w:r w:rsidRPr="005E7AA5">
              <w:rPr>
                <w:sz w:val="20"/>
                <w:szCs w:val="20"/>
                <w:lang w:eastAsia="en-GB"/>
              </w:rPr>
              <w:t>EBSB Branch</w:t>
            </w:r>
          </w:p>
        </w:tc>
        <w:tc>
          <w:tcPr>
            <w:tcW w:w="2765" w:type="dxa"/>
          </w:tcPr>
          <w:p w14:paraId="3774739D" w14:textId="58798410" w:rsidR="0054623C" w:rsidRPr="005E7AA5" w:rsidRDefault="0054623C" w:rsidP="00373E51">
            <w:pPr>
              <w:autoSpaceDE w:val="0"/>
              <w:autoSpaceDN w:val="0"/>
              <w:adjustRightInd w:val="0"/>
              <w:rPr>
                <w:sz w:val="20"/>
                <w:szCs w:val="20"/>
                <w:lang w:eastAsia="en-GB"/>
              </w:rPr>
            </w:pPr>
            <w:r w:rsidRPr="005E7AA5">
              <w:rPr>
                <w:sz w:val="20"/>
                <w:szCs w:val="20"/>
                <w:lang w:eastAsia="en-GB"/>
              </w:rPr>
              <w:t>Saturday 5th October</w:t>
            </w:r>
          </w:p>
        </w:tc>
      </w:tr>
      <w:tr w:rsidR="0054623C" w:rsidRPr="005E7AA5" w14:paraId="5BB88CC4" w14:textId="77777777" w:rsidTr="00186468">
        <w:tc>
          <w:tcPr>
            <w:tcW w:w="2766" w:type="dxa"/>
          </w:tcPr>
          <w:p w14:paraId="767F3055" w14:textId="01C49BCB" w:rsidR="0054623C" w:rsidRPr="005E7AA5" w:rsidRDefault="0054623C" w:rsidP="00186468">
            <w:pPr>
              <w:autoSpaceDE w:val="0"/>
              <w:autoSpaceDN w:val="0"/>
              <w:adjustRightInd w:val="0"/>
              <w:rPr>
                <w:sz w:val="20"/>
                <w:szCs w:val="20"/>
                <w:lang w:eastAsia="en-GB"/>
              </w:rPr>
            </w:pPr>
            <w:r w:rsidRPr="005E7AA5">
              <w:rPr>
                <w:sz w:val="20"/>
                <w:szCs w:val="20"/>
                <w:lang w:eastAsia="en-GB"/>
              </w:rPr>
              <w:t>Steeple Aston Course</w:t>
            </w:r>
          </w:p>
        </w:tc>
        <w:tc>
          <w:tcPr>
            <w:tcW w:w="2765" w:type="dxa"/>
          </w:tcPr>
          <w:p w14:paraId="086E1A21" w14:textId="3DDADFCE" w:rsidR="0054623C" w:rsidRPr="005E7AA5" w:rsidRDefault="0054623C" w:rsidP="0054623C">
            <w:pPr>
              <w:autoSpaceDE w:val="0"/>
              <w:autoSpaceDN w:val="0"/>
              <w:adjustRightInd w:val="0"/>
              <w:rPr>
                <w:sz w:val="20"/>
                <w:szCs w:val="20"/>
                <w:lang w:eastAsia="en-GB"/>
              </w:rPr>
            </w:pPr>
            <w:r w:rsidRPr="005E7AA5">
              <w:rPr>
                <w:sz w:val="20"/>
                <w:szCs w:val="20"/>
                <w:lang w:eastAsia="en-GB"/>
              </w:rPr>
              <w:t>Steeple Aston</w:t>
            </w:r>
          </w:p>
        </w:tc>
        <w:tc>
          <w:tcPr>
            <w:tcW w:w="2765" w:type="dxa"/>
          </w:tcPr>
          <w:p w14:paraId="02ED112D" w14:textId="10C8C75E" w:rsidR="0054623C" w:rsidRPr="005E7AA5" w:rsidRDefault="0054623C" w:rsidP="0054623C">
            <w:pPr>
              <w:autoSpaceDE w:val="0"/>
              <w:autoSpaceDN w:val="0"/>
              <w:adjustRightInd w:val="0"/>
              <w:rPr>
                <w:sz w:val="20"/>
                <w:szCs w:val="20"/>
                <w:lang w:eastAsia="en-GB"/>
              </w:rPr>
            </w:pPr>
            <w:r w:rsidRPr="005E7AA5">
              <w:rPr>
                <w:sz w:val="20"/>
                <w:szCs w:val="20"/>
                <w:lang w:eastAsia="en-GB"/>
              </w:rPr>
              <w:t>Saturday 26th October</w:t>
            </w:r>
          </w:p>
        </w:tc>
      </w:tr>
      <w:tr w:rsidR="0054623C" w:rsidRPr="005E7AA5" w14:paraId="3D1163EE" w14:textId="77777777" w:rsidTr="00186468">
        <w:tc>
          <w:tcPr>
            <w:tcW w:w="2766" w:type="dxa"/>
          </w:tcPr>
          <w:p w14:paraId="56DB1A9D" w14:textId="4ACFED9D" w:rsidR="0054623C" w:rsidRPr="005E7AA5" w:rsidRDefault="0054623C" w:rsidP="00186468">
            <w:pPr>
              <w:autoSpaceDE w:val="0"/>
              <w:autoSpaceDN w:val="0"/>
              <w:adjustRightInd w:val="0"/>
              <w:rPr>
                <w:sz w:val="20"/>
                <w:szCs w:val="20"/>
                <w:lang w:eastAsia="en-GB"/>
              </w:rPr>
            </w:pPr>
            <w:r w:rsidRPr="005E7AA5">
              <w:rPr>
                <w:sz w:val="20"/>
                <w:szCs w:val="20"/>
                <w:lang w:eastAsia="en-GB"/>
              </w:rPr>
              <w:t>Ten-Bell Course</w:t>
            </w:r>
          </w:p>
        </w:tc>
        <w:tc>
          <w:tcPr>
            <w:tcW w:w="2765" w:type="dxa"/>
          </w:tcPr>
          <w:p w14:paraId="2E98E3E2" w14:textId="5C24F087" w:rsidR="0054623C" w:rsidRPr="005E7AA5" w:rsidRDefault="0054623C" w:rsidP="0054623C">
            <w:pPr>
              <w:autoSpaceDE w:val="0"/>
              <w:autoSpaceDN w:val="0"/>
              <w:adjustRightInd w:val="0"/>
              <w:rPr>
                <w:sz w:val="20"/>
                <w:szCs w:val="20"/>
                <w:lang w:eastAsia="en-GB"/>
              </w:rPr>
            </w:pPr>
            <w:r w:rsidRPr="005E7AA5">
              <w:rPr>
                <w:sz w:val="20"/>
                <w:szCs w:val="20"/>
                <w:lang w:eastAsia="en-GB"/>
              </w:rPr>
              <w:t>?</w:t>
            </w:r>
          </w:p>
        </w:tc>
        <w:tc>
          <w:tcPr>
            <w:tcW w:w="2765" w:type="dxa"/>
          </w:tcPr>
          <w:p w14:paraId="3A6B2FB1" w14:textId="625B1AED" w:rsidR="0054623C" w:rsidRPr="005E7AA5" w:rsidRDefault="0054623C" w:rsidP="0054623C">
            <w:pPr>
              <w:autoSpaceDE w:val="0"/>
              <w:autoSpaceDN w:val="0"/>
              <w:adjustRightInd w:val="0"/>
              <w:rPr>
                <w:sz w:val="20"/>
                <w:szCs w:val="20"/>
                <w:lang w:eastAsia="en-GB"/>
              </w:rPr>
            </w:pPr>
            <w:r w:rsidRPr="005E7AA5">
              <w:rPr>
                <w:sz w:val="20"/>
                <w:szCs w:val="20"/>
                <w:lang w:eastAsia="en-GB"/>
              </w:rPr>
              <w:t>Saturday 2nd November</w:t>
            </w:r>
          </w:p>
        </w:tc>
      </w:tr>
      <w:tr w:rsidR="0054623C" w:rsidRPr="005E7AA5" w14:paraId="0F789BF9" w14:textId="77777777" w:rsidTr="00186468">
        <w:tc>
          <w:tcPr>
            <w:tcW w:w="2766" w:type="dxa"/>
          </w:tcPr>
          <w:p w14:paraId="15DC032F" w14:textId="22D5137E" w:rsidR="0054623C" w:rsidRPr="005E7AA5" w:rsidRDefault="0054623C" w:rsidP="00186468">
            <w:pPr>
              <w:autoSpaceDE w:val="0"/>
              <w:autoSpaceDN w:val="0"/>
              <w:adjustRightInd w:val="0"/>
              <w:rPr>
                <w:sz w:val="20"/>
                <w:szCs w:val="20"/>
                <w:lang w:eastAsia="en-GB"/>
              </w:rPr>
            </w:pPr>
            <w:r w:rsidRPr="005E7AA5">
              <w:rPr>
                <w:sz w:val="20"/>
                <w:szCs w:val="20"/>
                <w:lang w:eastAsia="en-GB"/>
              </w:rPr>
              <w:t>Ten-Bell Striking Competition</w:t>
            </w:r>
          </w:p>
        </w:tc>
        <w:tc>
          <w:tcPr>
            <w:tcW w:w="2765" w:type="dxa"/>
          </w:tcPr>
          <w:p w14:paraId="3472EF54" w14:textId="3E05891E" w:rsidR="0054623C" w:rsidRPr="005E7AA5" w:rsidRDefault="0054623C" w:rsidP="0054623C">
            <w:pPr>
              <w:autoSpaceDE w:val="0"/>
              <w:autoSpaceDN w:val="0"/>
              <w:adjustRightInd w:val="0"/>
              <w:rPr>
                <w:sz w:val="20"/>
                <w:szCs w:val="20"/>
                <w:lang w:eastAsia="en-GB"/>
              </w:rPr>
            </w:pPr>
            <w:r w:rsidRPr="005E7AA5">
              <w:rPr>
                <w:sz w:val="20"/>
                <w:szCs w:val="20"/>
                <w:lang w:eastAsia="en-GB"/>
              </w:rPr>
              <w:t>Sonning Deanery Branch</w:t>
            </w:r>
          </w:p>
        </w:tc>
        <w:tc>
          <w:tcPr>
            <w:tcW w:w="2765" w:type="dxa"/>
          </w:tcPr>
          <w:p w14:paraId="38542768" w14:textId="495ADE0E" w:rsidR="0054623C" w:rsidRPr="005E7AA5" w:rsidRDefault="0054623C" w:rsidP="0054623C">
            <w:pPr>
              <w:autoSpaceDE w:val="0"/>
              <w:autoSpaceDN w:val="0"/>
              <w:adjustRightInd w:val="0"/>
              <w:rPr>
                <w:sz w:val="20"/>
                <w:szCs w:val="20"/>
                <w:lang w:eastAsia="en-GB"/>
              </w:rPr>
            </w:pPr>
            <w:r w:rsidRPr="005E7AA5">
              <w:rPr>
                <w:sz w:val="20"/>
                <w:szCs w:val="20"/>
                <w:lang w:eastAsia="en-GB"/>
              </w:rPr>
              <w:t>Saturday 23rd November</w:t>
            </w:r>
          </w:p>
        </w:tc>
      </w:tr>
      <w:tr w:rsidR="0054623C" w:rsidRPr="005E7AA5" w14:paraId="526C7FF4" w14:textId="77777777" w:rsidTr="00186468">
        <w:tc>
          <w:tcPr>
            <w:tcW w:w="2766" w:type="dxa"/>
          </w:tcPr>
          <w:p w14:paraId="4AAFA826" w14:textId="5B334598" w:rsidR="0054623C" w:rsidRPr="005E7AA5" w:rsidRDefault="0054623C" w:rsidP="00186468">
            <w:pPr>
              <w:autoSpaceDE w:val="0"/>
              <w:autoSpaceDN w:val="0"/>
              <w:adjustRightInd w:val="0"/>
              <w:rPr>
                <w:sz w:val="20"/>
                <w:szCs w:val="20"/>
                <w:lang w:eastAsia="en-GB"/>
              </w:rPr>
            </w:pPr>
            <w:r w:rsidRPr="005E7AA5">
              <w:rPr>
                <w:sz w:val="20"/>
                <w:szCs w:val="20"/>
                <w:lang w:eastAsia="en-GB"/>
              </w:rPr>
              <w:t>Autumn General Committee Meeting</w:t>
            </w:r>
          </w:p>
        </w:tc>
        <w:tc>
          <w:tcPr>
            <w:tcW w:w="2765" w:type="dxa"/>
          </w:tcPr>
          <w:p w14:paraId="18853119" w14:textId="77777777" w:rsidR="0054623C" w:rsidRPr="005E7AA5" w:rsidRDefault="0054623C" w:rsidP="0054623C">
            <w:pPr>
              <w:autoSpaceDE w:val="0"/>
              <w:autoSpaceDN w:val="0"/>
              <w:adjustRightInd w:val="0"/>
              <w:rPr>
                <w:sz w:val="20"/>
                <w:szCs w:val="20"/>
                <w:lang w:eastAsia="en-GB"/>
              </w:rPr>
            </w:pPr>
            <w:r w:rsidRPr="005E7AA5">
              <w:rPr>
                <w:sz w:val="20"/>
                <w:szCs w:val="20"/>
                <w:lang w:eastAsia="en-GB"/>
              </w:rPr>
              <w:t>Sonning Deanery Branch</w:t>
            </w:r>
          </w:p>
          <w:p w14:paraId="4FD29298" w14:textId="77777777" w:rsidR="0054623C" w:rsidRPr="005E7AA5" w:rsidRDefault="0054623C" w:rsidP="0054623C">
            <w:pPr>
              <w:autoSpaceDE w:val="0"/>
              <w:autoSpaceDN w:val="0"/>
              <w:adjustRightInd w:val="0"/>
              <w:rPr>
                <w:sz w:val="20"/>
                <w:szCs w:val="20"/>
                <w:lang w:eastAsia="en-GB"/>
              </w:rPr>
            </w:pPr>
          </w:p>
        </w:tc>
        <w:tc>
          <w:tcPr>
            <w:tcW w:w="2765" w:type="dxa"/>
          </w:tcPr>
          <w:p w14:paraId="08D8DF52" w14:textId="77777777" w:rsidR="0054623C" w:rsidRPr="005E7AA5" w:rsidRDefault="0054623C" w:rsidP="0054623C">
            <w:r w:rsidRPr="005E7AA5">
              <w:rPr>
                <w:sz w:val="20"/>
                <w:szCs w:val="20"/>
                <w:lang w:eastAsia="en-GB"/>
              </w:rPr>
              <w:t>Saturday 23rd November</w:t>
            </w:r>
          </w:p>
          <w:p w14:paraId="5C4EB46C" w14:textId="77777777" w:rsidR="0054623C" w:rsidRPr="005E7AA5" w:rsidRDefault="0054623C" w:rsidP="0054623C">
            <w:pPr>
              <w:autoSpaceDE w:val="0"/>
              <w:autoSpaceDN w:val="0"/>
              <w:adjustRightInd w:val="0"/>
              <w:rPr>
                <w:sz w:val="20"/>
                <w:szCs w:val="20"/>
                <w:lang w:eastAsia="en-GB"/>
              </w:rPr>
            </w:pPr>
          </w:p>
        </w:tc>
      </w:tr>
    </w:tbl>
    <w:p w14:paraId="241DD46C" w14:textId="14A413F2" w:rsidR="00186468" w:rsidRDefault="00186468" w:rsidP="00186468">
      <w:pPr>
        <w:autoSpaceDE w:val="0"/>
        <w:autoSpaceDN w:val="0"/>
        <w:adjustRightInd w:val="0"/>
        <w:rPr>
          <w:b/>
          <w:bCs/>
          <w:sz w:val="20"/>
          <w:szCs w:val="20"/>
          <w:lang w:eastAsia="en-GB"/>
        </w:rPr>
      </w:pPr>
    </w:p>
    <w:p w14:paraId="759DF04B" w14:textId="47187517" w:rsidR="002B4FEB" w:rsidRDefault="002B4FEB" w:rsidP="00186468">
      <w:pPr>
        <w:autoSpaceDE w:val="0"/>
        <w:autoSpaceDN w:val="0"/>
        <w:adjustRightInd w:val="0"/>
        <w:rPr>
          <w:b/>
          <w:bCs/>
          <w:sz w:val="20"/>
          <w:szCs w:val="20"/>
          <w:lang w:eastAsia="en-GB"/>
        </w:rPr>
      </w:pPr>
    </w:p>
    <w:p w14:paraId="1050D956" w14:textId="08AE73E4" w:rsidR="002B4FEB" w:rsidRDefault="002B4FEB" w:rsidP="00186468">
      <w:pPr>
        <w:autoSpaceDE w:val="0"/>
        <w:autoSpaceDN w:val="0"/>
        <w:adjustRightInd w:val="0"/>
        <w:rPr>
          <w:b/>
          <w:bCs/>
          <w:sz w:val="20"/>
          <w:szCs w:val="20"/>
          <w:lang w:eastAsia="en-GB"/>
        </w:rPr>
      </w:pPr>
    </w:p>
    <w:p w14:paraId="27A0956C" w14:textId="56910E6C" w:rsidR="002B4FEB" w:rsidRDefault="002B4FEB" w:rsidP="00186468">
      <w:pPr>
        <w:autoSpaceDE w:val="0"/>
        <w:autoSpaceDN w:val="0"/>
        <w:adjustRightInd w:val="0"/>
        <w:rPr>
          <w:b/>
          <w:bCs/>
          <w:sz w:val="20"/>
          <w:szCs w:val="20"/>
          <w:lang w:eastAsia="en-GB"/>
        </w:rPr>
      </w:pPr>
    </w:p>
    <w:p w14:paraId="15E33C4C" w14:textId="77777777" w:rsidR="002B4FEB" w:rsidRPr="005E7AA5" w:rsidRDefault="002B4FEB" w:rsidP="00186468">
      <w:pPr>
        <w:autoSpaceDE w:val="0"/>
        <w:autoSpaceDN w:val="0"/>
        <w:adjustRightInd w:val="0"/>
        <w:rPr>
          <w:b/>
          <w:bCs/>
          <w:sz w:val="20"/>
          <w:szCs w:val="20"/>
          <w:lang w:eastAsia="en-GB"/>
        </w:rPr>
      </w:pPr>
    </w:p>
    <w:p w14:paraId="4D00C0A1" w14:textId="77777777" w:rsidR="000D4FB5" w:rsidRPr="005E7AA5" w:rsidRDefault="000D4FB5" w:rsidP="000D4FB5">
      <w:pPr>
        <w:ind w:left="-142" w:hanging="360"/>
      </w:pPr>
      <w:r w:rsidRPr="005E7AA5">
        <w:t xml:space="preserve">Contact email addresses for Guild officers are on the ODG website  </w:t>
      </w:r>
      <w:hyperlink r:id="rId14" w:history="1">
        <w:r w:rsidRPr="005E7AA5">
          <w:rPr>
            <w:rStyle w:val="Hyperlink"/>
          </w:rPr>
          <w:t>http://odg.org.uk/officers.php</w:t>
        </w:r>
      </w:hyperlink>
    </w:p>
    <w:p w14:paraId="30EAC75E" w14:textId="77777777" w:rsidR="000D4FB5" w:rsidRPr="005E7AA5" w:rsidRDefault="000D4FB5" w:rsidP="000D4FB5">
      <w:pPr>
        <w:ind w:hanging="360"/>
      </w:pPr>
      <w:r w:rsidRPr="005E7AA5">
        <w:t>Officers tab</w:t>
      </w:r>
    </w:p>
    <w:p w14:paraId="547AE385" w14:textId="77777777" w:rsidR="00186468" w:rsidRPr="005E7AA5" w:rsidRDefault="00186468" w:rsidP="00186468">
      <w:pPr>
        <w:autoSpaceDE w:val="0"/>
        <w:autoSpaceDN w:val="0"/>
        <w:adjustRightInd w:val="0"/>
        <w:rPr>
          <w:i/>
          <w:iCs/>
          <w:sz w:val="20"/>
          <w:szCs w:val="20"/>
          <w:lang w:eastAsia="en-GB"/>
        </w:rPr>
      </w:pPr>
    </w:p>
    <w:p w14:paraId="48A62229" w14:textId="32A88352" w:rsidR="005E7AA5" w:rsidRPr="005E7AA5" w:rsidRDefault="00186468" w:rsidP="00186468">
      <w:pPr>
        <w:autoSpaceDE w:val="0"/>
        <w:autoSpaceDN w:val="0"/>
        <w:adjustRightInd w:val="0"/>
        <w:rPr>
          <w:sz w:val="20"/>
          <w:szCs w:val="20"/>
          <w:lang w:eastAsia="en-GB"/>
        </w:rPr>
      </w:pPr>
      <w:r w:rsidRPr="005E7AA5">
        <w:rPr>
          <w:sz w:val="20"/>
          <w:szCs w:val="20"/>
          <w:lang w:eastAsia="en-GB"/>
        </w:rPr>
        <w:tab/>
      </w:r>
      <w:r w:rsidRPr="005E7AA5">
        <w:rPr>
          <w:sz w:val="20"/>
          <w:szCs w:val="20"/>
          <w:lang w:eastAsia="en-GB"/>
        </w:rPr>
        <w:tab/>
      </w:r>
      <w:r w:rsidRPr="005E7AA5">
        <w:rPr>
          <w:sz w:val="20"/>
          <w:szCs w:val="20"/>
          <w:lang w:eastAsia="en-GB"/>
        </w:rPr>
        <w:tab/>
      </w:r>
      <w:r w:rsidRPr="005E7AA5">
        <w:rPr>
          <w:sz w:val="20"/>
          <w:szCs w:val="20"/>
          <w:lang w:eastAsia="en-GB"/>
        </w:rPr>
        <w:tab/>
      </w:r>
    </w:p>
    <w:p w14:paraId="05C2A37B" w14:textId="3078B8F6" w:rsidR="005E7AA5" w:rsidRPr="005E7AA5" w:rsidRDefault="005E7AA5">
      <w:pPr>
        <w:rPr>
          <w:sz w:val="20"/>
          <w:szCs w:val="20"/>
          <w:lang w:eastAsia="en-GB"/>
        </w:rPr>
      </w:pPr>
    </w:p>
    <w:sectPr w:rsidR="005E7AA5" w:rsidRPr="005E7A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53B95" w14:textId="77777777" w:rsidR="00787D56" w:rsidRDefault="00787D56" w:rsidP="00550323">
      <w:r>
        <w:separator/>
      </w:r>
    </w:p>
  </w:endnote>
  <w:endnote w:type="continuationSeparator" w:id="0">
    <w:p w14:paraId="227A0B51" w14:textId="77777777" w:rsidR="00787D56" w:rsidRDefault="00787D56" w:rsidP="005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01165"/>
      <w:docPartObj>
        <w:docPartGallery w:val="Page Numbers (Bottom of Page)"/>
        <w:docPartUnique/>
      </w:docPartObj>
    </w:sdtPr>
    <w:sdtEndPr>
      <w:rPr>
        <w:noProof/>
      </w:rPr>
    </w:sdtEndPr>
    <w:sdtContent>
      <w:p w14:paraId="1BA67D3C" w14:textId="5790A7FB" w:rsidR="00363D5D" w:rsidRDefault="00363D5D">
        <w:pPr>
          <w:pStyle w:val="Footer"/>
          <w:jc w:val="center"/>
        </w:pPr>
        <w:r>
          <w:fldChar w:fldCharType="begin"/>
        </w:r>
        <w:r>
          <w:instrText xml:space="preserve"> PAGE   \* MERGEFORMAT </w:instrText>
        </w:r>
        <w:r>
          <w:fldChar w:fldCharType="separate"/>
        </w:r>
        <w:r w:rsidR="00677D9A">
          <w:rPr>
            <w:noProof/>
          </w:rPr>
          <w:t>1</w:t>
        </w:r>
        <w:r>
          <w:rPr>
            <w:noProof/>
          </w:rPr>
          <w:fldChar w:fldCharType="end"/>
        </w:r>
      </w:p>
    </w:sdtContent>
  </w:sdt>
  <w:p w14:paraId="074AFE91" w14:textId="57DA5A2D" w:rsidR="00363D5D" w:rsidRPr="00363D5D" w:rsidRDefault="00363D5D" w:rsidP="00363D5D">
    <w:pPr>
      <w:pStyle w:val="Footer"/>
      <w:rPr>
        <w:sz w:val="16"/>
      </w:rPr>
    </w:pPr>
    <w:r w:rsidRPr="00363D5D">
      <w:rPr>
        <w:sz w:val="18"/>
      </w:rPr>
      <w:fldChar w:fldCharType="begin"/>
    </w:r>
    <w:r w:rsidRPr="00363D5D">
      <w:rPr>
        <w:sz w:val="18"/>
      </w:rPr>
      <w:instrText xml:space="preserve"> FILENAME   \* MERGEFORMAT </w:instrText>
    </w:r>
    <w:r w:rsidRPr="00363D5D">
      <w:rPr>
        <w:sz w:val="18"/>
      </w:rPr>
      <w:fldChar w:fldCharType="separate"/>
    </w:r>
    <w:r w:rsidR="008F0C78">
      <w:rPr>
        <w:noProof/>
        <w:sz w:val="18"/>
      </w:rPr>
      <w:t>20190125-Guild Representative Report Feb 2019 - v3.docx</w:t>
    </w:r>
    <w:r w:rsidRPr="00363D5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3F8FC" w14:textId="77777777" w:rsidR="00787D56" w:rsidRDefault="00787D56" w:rsidP="00550323">
      <w:r>
        <w:separator/>
      </w:r>
    </w:p>
  </w:footnote>
  <w:footnote w:type="continuationSeparator" w:id="0">
    <w:p w14:paraId="38F7A7C0" w14:textId="77777777" w:rsidR="00787D56" w:rsidRDefault="00787D56" w:rsidP="0055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D39"/>
    <w:multiLevelType w:val="hybridMultilevel"/>
    <w:tmpl w:val="DE46A400"/>
    <w:lvl w:ilvl="0" w:tplc="3E8CEB6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83B7F0E"/>
    <w:multiLevelType w:val="hybridMultilevel"/>
    <w:tmpl w:val="91A4DFBE"/>
    <w:lvl w:ilvl="0" w:tplc="7FF6A95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DFD529C"/>
    <w:multiLevelType w:val="hybridMultilevel"/>
    <w:tmpl w:val="D08406B6"/>
    <w:lvl w:ilvl="0" w:tplc="75ACE8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E954F0"/>
    <w:multiLevelType w:val="hybridMultilevel"/>
    <w:tmpl w:val="0E8C8DCC"/>
    <w:lvl w:ilvl="0" w:tplc="AB4AA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5B6B88"/>
    <w:multiLevelType w:val="hybridMultilevel"/>
    <w:tmpl w:val="7F06A69A"/>
    <w:lvl w:ilvl="0" w:tplc="71C2B74C">
      <w:start w:val="180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BF49FE"/>
    <w:multiLevelType w:val="hybridMultilevel"/>
    <w:tmpl w:val="09C0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BE445F"/>
    <w:multiLevelType w:val="hybridMultilevel"/>
    <w:tmpl w:val="53904DC2"/>
    <w:lvl w:ilvl="0" w:tplc="75ACE8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AE38BD"/>
    <w:multiLevelType w:val="hybridMultilevel"/>
    <w:tmpl w:val="37A07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C35B2C"/>
    <w:multiLevelType w:val="hybridMultilevel"/>
    <w:tmpl w:val="DA487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3B6A66"/>
    <w:multiLevelType w:val="hybridMultilevel"/>
    <w:tmpl w:val="4BDEF6BC"/>
    <w:lvl w:ilvl="0" w:tplc="14FA0B10">
      <w:start w:val="1"/>
      <w:numFmt w:val="decimal"/>
      <w:lvlText w:val="%1."/>
      <w:lvlJc w:val="left"/>
      <w:pPr>
        <w:tabs>
          <w:tab w:val="num" w:pos="720"/>
        </w:tabs>
        <w:ind w:left="720" w:hanging="360"/>
      </w:pPr>
    </w:lvl>
    <w:lvl w:ilvl="1" w:tplc="D652B854" w:tentative="1">
      <w:start w:val="1"/>
      <w:numFmt w:val="decimal"/>
      <w:lvlText w:val="%2."/>
      <w:lvlJc w:val="left"/>
      <w:pPr>
        <w:tabs>
          <w:tab w:val="num" w:pos="1440"/>
        </w:tabs>
        <w:ind w:left="1440" w:hanging="360"/>
      </w:pPr>
    </w:lvl>
    <w:lvl w:ilvl="2" w:tplc="18DABBCC" w:tentative="1">
      <w:start w:val="1"/>
      <w:numFmt w:val="decimal"/>
      <w:lvlText w:val="%3."/>
      <w:lvlJc w:val="left"/>
      <w:pPr>
        <w:tabs>
          <w:tab w:val="num" w:pos="2160"/>
        </w:tabs>
        <w:ind w:left="2160" w:hanging="360"/>
      </w:pPr>
    </w:lvl>
    <w:lvl w:ilvl="3" w:tplc="15722F76" w:tentative="1">
      <w:start w:val="1"/>
      <w:numFmt w:val="decimal"/>
      <w:lvlText w:val="%4."/>
      <w:lvlJc w:val="left"/>
      <w:pPr>
        <w:tabs>
          <w:tab w:val="num" w:pos="2880"/>
        </w:tabs>
        <w:ind w:left="2880" w:hanging="360"/>
      </w:pPr>
    </w:lvl>
    <w:lvl w:ilvl="4" w:tplc="29F03D3E" w:tentative="1">
      <w:start w:val="1"/>
      <w:numFmt w:val="decimal"/>
      <w:lvlText w:val="%5."/>
      <w:lvlJc w:val="left"/>
      <w:pPr>
        <w:tabs>
          <w:tab w:val="num" w:pos="3600"/>
        </w:tabs>
        <w:ind w:left="3600" w:hanging="360"/>
      </w:pPr>
    </w:lvl>
    <w:lvl w:ilvl="5" w:tplc="CAA6D632" w:tentative="1">
      <w:start w:val="1"/>
      <w:numFmt w:val="decimal"/>
      <w:lvlText w:val="%6."/>
      <w:lvlJc w:val="left"/>
      <w:pPr>
        <w:tabs>
          <w:tab w:val="num" w:pos="4320"/>
        </w:tabs>
        <w:ind w:left="4320" w:hanging="360"/>
      </w:pPr>
    </w:lvl>
    <w:lvl w:ilvl="6" w:tplc="F64446CE" w:tentative="1">
      <w:start w:val="1"/>
      <w:numFmt w:val="decimal"/>
      <w:lvlText w:val="%7."/>
      <w:lvlJc w:val="left"/>
      <w:pPr>
        <w:tabs>
          <w:tab w:val="num" w:pos="5040"/>
        </w:tabs>
        <w:ind w:left="5040" w:hanging="360"/>
      </w:pPr>
    </w:lvl>
    <w:lvl w:ilvl="7" w:tplc="D152E2DA" w:tentative="1">
      <w:start w:val="1"/>
      <w:numFmt w:val="decimal"/>
      <w:lvlText w:val="%8."/>
      <w:lvlJc w:val="left"/>
      <w:pPr>
        <w:tabs>
          <w:tab w:val="num" w:pos="5760"/>
        </w:tabs>
        <w:ind w:left="5760" w:hanging="360"/>
      </w:pPr>
    </w:lvl>
    <w:lvl w:ilvl="8" w:tplc="853E2496" w:tentative="1">
      <w:start w:val="1"/>
      <w:numFmt w:val="decimal"/>
      <w:lvlText w:val="%9."/>
      <w:lvlJc w:val="left"/>
      <w:pPr>
        <w:tabs>
          <w:tab w:val="num" w:pos="6480"/>
        </w:tabs>
        <w:ind w:left="6480" w:hanging="360"/>
      </w:pPr>
    </w:lvl>
  </w:abstractNum>
  <w:abstractNum w:abstractNumId="10">
    <w:nsid w:val="59F67293"/>
    <w:multiLevelType w:val="hybridMultilevel"/>
    <w:tmpl w:val="858CE1F6"/>
    <w:lvl w:ilvl="0" w:tplc="27B849D6">
      <w:start w:val="1"/>
      <w:numFmt w:val="bullet"/>
      <w:lvlText w:val=""/>
      <w:lvlJc w:val="left"/>
      <w:pPr>
        <w:tabs>
          <w:tab w:val="num" w:pos="720"/>
        </w:tabs>
        <w:ind w:left="720" w:hanging="360"/>
      </w:pPr>
      <w:rPr>
        <w:rFonts w:ascii="Symbol" w:hAnsi="Symbol" w:hint="default"/>
        <w:sz w:val="20"/>
      </w:rPr>
    </w:lvl>
    <w:lvl w:ilvl="1" w:tplc="112AD370" w:tentative="1">
      <w:start w:val="1"/>
      <w:numFmt w:val="bullet"/>
      <w:lvlText w:val="o"/>
      <w:lvlJc w:val="left"/>
      <w:pPr>
        <w:tabs>
          <w:tab w:val="num" w:pos="1440"/>
        </w:tabs>
        <w:ind w:left="1440" w:hanging="360"/>
      </w:pPr>
      <w:rPr>
        <w:rFonts w:ascii="Courier New" w:hAnsi="Courier New" w:hint="default"/>
        <w:sz w:val="20"/>
      </w:rPr>
    </w:lvl>
    <w:lvl w:ilvl="2" w:tplc="1E96E8CC" w:tentative="1">
      <w:start w:val="1"/>
      <w:numFmt w:val="bullet"/>
      <w:lvlText w:val=""/>
      <w:lvlJc w:val="left"/>
      <w:pPr>
        <w:tabs>
          <w:tab w:val="num" w:pos="2160"/>
        </w:tabs>
        <w:ind w:left="2160" w:hanging="360"/>
      </w:pPr>
      <w:rPr>
        <w:rFonts w:ascii="Wingdings" w:hAnsi="Wingdings" w:hint="default"/>
        <w:sz w:val="20"/>
      </w:rPr>
    </w:lvl>
    <w:lvl w:ilvl="3" w:tplc="9A38DFB8" w:tentative="1">
      <w:start w:val="1"/>
      <w:numFmt w:val="bullet"/>
      <w:lvlText w:val=""/>
      <w:lvlJc w:val="left"/>
      <w:pPr>
        <w:tabs>
          <w:tab w:val="num" w:pos="2880"/>
        </w:tabs>
        <w:ind w:left="2880" w:hanging="360"/>
      </w:pPr>
      <w:rPr>
        <w:rFonts w:ascii="Wingdings" w:hAnsi="Wingdings" w:hint="default"/>
        <w:sz w:val="20"/>
      </w:rPr>
    </w:lvl>
    <w:lvl w:ilvl="4" w:tplc="24C607B8" w:tentative="1">
      <w:start w:val="1"/>
      <w:numFmt w:val="bullet"/>
      <w:lvlText w:val=""/>
      <w:lvlJc w:val="left"/>
      <w:pPr>
        <w:tabs>
          <w:tab w:val="num" w:pos="3600"/>
        </w:tabs>
        <w:ind w:left="3600" w:hanging="360"/>
      </w:pPr>
      <w:rPr>
        <w:rFonts w:ascii="Wingdings" w:hAnsi="Wingdings" w:hint="default"/>
        <w:sz w:val="20"/>
      </w:rPr>
    </w:lvl>
    <w:lvl w:ilvl="5" w:tplc="68F28DBC" w:tentative="1">
      <w:start w:val="1"/>
      <w:numFmt w:val="bullet"/>
      <w:lvlText w:val=""/>
      <w:lvlJc w:val="left"/>
      <w:pPr>
        <w:tabs>
          <w:tab w:val="num" w:pos="4320"/>
        </w:tabs>
        <w:ind w:left="4320" w:hanging="360"/>
      </w:pPr>
      <w:rPr>
        <w:rFonts w:ascii="Wingdings" w:hAnsi="Wingdings" w:hint="default"/>
        <w:sz w:val="20"/>
      </w:rPr>
    </w:lvl>
    <w:lvl w:ilvl="6" w:tplc="C6486548" w:tentative="1">
      <w:start w:val="1"/>
      <w:numFmt w:val="bullet"/>
      <w:lvlText w:val=""/>
      <w:lvlJc w:val="left"/>
      <w:pPr>
        <w:tabs>
          <w:tab w:val="num" w:pos="5040"/>
        </w:tabs>
        <w:ind w:left="5040" w:hanging="360"/>
      </w:pPr>
      <w:rPr>
        <w:rFonts w:ascii="Wingdings" w:hAnsi="Wingdings" w:hint="default"/>
        <w:sz w:val="20"/>
      </w:rPr>
    </w:lvl>
    <w:lvl w:ilvl="7" w:tplc="F050E22C" w:tentative="1">
      <w:start w:val="1"/>
      <w:numFmt w:val="bullet"/>
      <w:lvlText w:val=""/>
      <w:lvlJc w:val="left"/>
      <w:pPr>
        <w:tabs>
          <w:tab w:val="num" w:pos="5760"/>
        </w:tabs>
        <w:ind w:left="5760" w:hanging="360"/>
      </w:pPr>
      <w:rPr>
        <w:rFonts w:ascii="Wingdings" w:hAnsi="Wingdings" w:hint="default"/>
        <w:sz w:val="20"/>
      </w:rPr>
    </w:lvl>
    <w:lvl w:ilvl="8" w:tplc="77BCCD6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F2248"/>
    <w:multiLevelType w:val="hybridMultilevel"/>
    <w:tmpl w:val="D8F26C1A"/>
    <w:lvl w:ilvl="0" w:tplc="75ACE83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nsid w:val="6FA02830"/>
    <w:multiLevelType w:val="hybridMultilevel"/>
    <w:tmpl w:val="09C88AC8"/>
    <w:lvl w:ilvl="0" w:tplc="C6A8B6F6">
      <w:start w:val="1"/>
      <w:numFmt w:val="bullet"/>
      <w:lvlText w:val=""/>
      <w:lvlJc w:val="left"/>
      <w:pPr>
        <w:tabs>
          <w:tab w:val="num" w:pos="720"/>
        </w:tabs>
        <w:ind w:left="720" w:hanging="360"/>
      </w:pPr>
      <w:rPr>
        <w:rFonts w:ascii="Symbol" w:hAnsi="Symbol" w:hint="default"/>
        <w:sz w:val="20"/>
      </w:rPr>
    </w:lvl>
    <w:lvl w:ilvl="1" w:tplc="97400E04">
      <w:start w:val="1"/>
      <w:numFmt w:val="decimal"/>
      <w:lvlText w:val="%2."/>
      <w:lvlJc w:val="left"/>
      <w:pPr>
        <w:tabs>
          <w:tab w:val="num" w:pos="1440"/>
        </w:tabs>
        <w:ind w:left="1440" w:hanging="360"/>
      </w:pPr>
    </w:lvl>
    <w:lvl w:ilvl="2" w:tplc="239C5E40" w:tentative="1">
      <w:start w:val="1"/>
      <w:numFmt w:val="bullet"/>
      <w:lvlText w:val=""/>
      <w:lvlJc w:val="left"/>
      <w:pPr>
        <w:tabs>
          <w:tab w:val="num" w:pos="2160"/>
        </w:tabs>
        <w:ind w:left="2160" w:hanging="360"/>
      </w:pPr>
      <w:rPr>
        <w:rFonts w:ascii="Wingdings" w:hAnsi="Wingdings" w:hint="default"/>
        <w:sz w:val="20"/>
      </w:rPr>
    </w:lvl>
    <w:lvl w:ilvl="3" w:tplc="4C721646" w:tentative="1">
      <w:start w:val="1"/>
      <w:numFmt w:val="bullet"/>
      <w:lvlText w:val=""/>
      <w:lvlJc w:val="left"/>
      <w:pPr>
        <w:tabs>
          <w:tab w:val="num" w:pos="2880"/>
        </w:tabs>
        <w:ind w:left="2880" w:hanging="360"/>
      </w:pPr>
      <w:rPr>
        <w:rFonts w:ascii="Wingdings" w:hAnsi="Wingdings" w:hint="default"/>
        <w:sz w:val="20"/>
      </w:rPr>
    </w:lvl>
    <w:lvl w:ilvl="4" w:tplc="DC845870" w:tentative="1">
      <w:start w:val="1"/>
      <w:numFmt w:val="bullet"/>
      <w:lvlText w:val=""/>
      <w:lvlJc w:val="left"/>
      <w:pPr>
        <w:tabs>
          <w:tab w:val="num" w:pos="3600"/>
        </w:tabs>
        <w:ind w:left="3600" w:hanging="360"/>
      </w:pPr>
      <w:rPr>
        <w:rFonts w:ascii="Wingdings" w:hAnsi="Wingdings" w:hint="default"/>
        <w:sz w:val="20"/>
      </w:rPr>
    </w:lvl>
    <w:lvl w:ilvl="5" w:tplc="2CC26610" w:tentative="1">
      <w:start w:val="1"/>
      <w:numFmt w:val="bullet"/>
      <w:lvlText w:val=""/>
      <w:lvlJc w:val="left"/>
      <w:pPr>
        <w:tabs>
          <w:tab w:val="num" w:pos="4320"/>
        </w:tabs>
        <w:ind w:left="4320" w:hanging="360"/>
      </w:pPr>
      <w:rPr>
        <w:rFonts w:ascii="Wingdings" w:hAnsi="Wingdings" w:hint="default"/>
        <w:sz w:val="20"/>
      </w:rPr>
    </w:lvl>
    <w:lvl w:ilvl="6" w:tplc="04BE292A" w:tentative="1">
      <w:start w:val="1"/>
      <w:numFmt w:val="bullet"/>
      <w:lvlText w:val=""/>
      <w:lvlJc w:val="left"/>
      <w:pPr>
        <w:tabs>
          <w:tab w:val="num" w:pos="5040"/>
        </w:tabs>
        <w:ind w:left="5040" w:hanging="360"/>
      </w:pPr>
      <w:rPr>
        <w:rFonts w:ascii="Wingdings" w:hAnsi="Wingdings" w:hint="default"/>
        <w:sz w:val="20"/>
      </w:rPr>
    </w:lvl>
    <w:lvl w:ilvl="7" w:tplc="7DCA1F46" w:tentative="1">
      <w:start w:val="1"/>
      <w:numFmt w:val="bullet"/>
      <w:lvlText w:val=""/>
      <w:lvlJc w:val="left"/>
      <w:pPr>
        <w:tabs>
          <w:tab w:val="num" w:pos="5760"/>
        </w:tabs>
        <w:ind w:left="5760" w:hanging="360"/>
      </w:pPr>
      <w:rPr>
        <w:rFonts w:ascii="Wingdings" w:hAnsi="Wingdings" w:hint="default"/>
        <w:sz w:val="20"/>
      </w:rPr>
    </w:lvl>
    <w:lvl w:ilvl="8" w:tplc="4C780C36"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C440F"/>
    <w:multiLevelType w:val="hybridMultilevel"/>
    <w:tmpl w:val="37A07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5"/>
  </w:num>
  <w:num w:numId="5">
    <w:abstractNumId w:val="0"/>
  </w:num>
  <w:num w:numId="6">
    <w:abstractNumId w:val="8"/>
  </w:num>
  <w:num w:numId="7">
    <w:abstractNumId w:val="11"/>
  </w:num>
  <w:num w:numId="8">
    <w:abstractNumId w:val="6"/>
  </w:num>
  <w:num w:numId="9">
    <w:abstractNumId w:val="2"/>
  </w:num>
  <w:num w:numId="10">
    <w:abstractNumId w:val="3"/>
  </w:num>
  <w:num w:numId="11">
    <w:abstractNumId w:val="4"/>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91"/>
    <w:rsid w:val="00002A21"/>
    <w:rsid w:val="00005F2B"/>
    <w:rsid w:val="000168AF"/>
    <w:rsid w:val="000A15EA"/>
    <w:rsid w:val="000A5530"/>
    <w:rsid w:val="000D4FB5"/>
    <w:rsid w:val="000E47B8"/>
    <w:rsid w:val="000E53FA"/>
    <w:rsid w:val="000F2982"/>
    <w:rsid w:val="0010664C"/>
    <w:rsid w:val="00137307"/>
    <w:rsid w:val="00146B73"/>
    <w:rsid w:val="00163959"/>
    <w:rsid w:val="001706C0"/>
    <w:rsid w:val="0017074D"/>
    <w:rsid w:val="001749BB"/>
    <w:rsid w:val="00186468"/>
    <w:rsid w:val="00187591"/>
    <w:rsid w:val="001971F0"/>
    <w:rsid w:val="001C41EA"/>
    <w:rsid w:val="001E1FE1"/>
    <w:rsid w:val="00227B83"/>
    <w:rsid w:val="0023135C"/>
    <w:rsid w:val="00236F7B"/>
    <w:rsid w:val="0027268E"/>
    <w:rsid w:val="00275D6A"/>
    <w:rsid w:val="002A48A6"/>
    <w:rsid w:val="002A6336"/>
    <w:rsid w:val="002B4FEB"/>
    <w:rsid w:val="002C458A"/>
    <w:rsid w:val="002E3472"/>
    <w:rsid w:val="002F0D71"/>
    <w:rsid w:val="00305DC4"/>
    <w:rsid w:val="003210CB"/>
    <w:rsid w:val="00333A9A"/>
    <w:rsid w:val="003372B1"/>
    <w:rsid w:val="00363D5D"/>
    <w:rsid w:val="003647BC"/>
    <w:rsid w:val="00373E51"/>
    <w:rsid w:val="003A1520"/>
    <w:rsid w:val="003D5061"/>
    <w:rsid w:val="00427AB7"/>
    <w:rsid w:val="00431D88"/>
    <w:rsid w:val="00446331"/>
    <w:rsid w:val="004468DF"/>
    <w:rsid w:val="004936EF"/>
    <w:rsid w:val="004C46CF"/>
    <w:rsid w:val="004D0227"/>
    <w:rsid w:val="004D4318"/>
    <w:rsid w:val="004D6227"/>
    <w:rsid w:val="004D6F86"/>
    <w:rsid w:val="004E6650"/>
    <w:rsid w:val="00523253"/>
    <w:rsid w:val="0054623C"/>
    <w:rsid w:val="00550323"/>
    <w:rsid w:val="00595273"/>
    <w:rsid w:val="005C3A42"/>
    <w:rsid w:val="005C3C54"/>
    <w:rsid w:val="005C5BCC"/>
    <w:rsid w:val="005D527F"/>
    <w:rsid w:val="005E7AA5"/>
    <w:rsid w:val="00601A1C"/>
    <w:rsid w:val="00606A41"/>
    <w:rsid w:val="006235B6"/>
    <w:rsid w:val="0064399E"/>
    <w:rsid w:val="0066079F"/>
    <w:rsid w:val="00677D9A"/>
    <w:rsid w:val="006C412C"/>
    <w:rsid w:val="006C730F"/>
    <w:rsid w:val="006D626B"/>
    <w:rsid w:val="006F4E2E"/>
    <w:rsid w:val="00706D9B"/>
    <w:rsid w:val="00717D35"/>
    <w:rsid w:val="007212F9"/>
    <w:rsid w:val="007456F0"/>
    <w:rsid w:val="00787D56"/>
    <w:rsid w:val="007B37AB"/>
    <w:rsid w:val="007C2031"/>
    <w:rsid w:val="007D5F22"/>
    <w:rsid w:val="00837523"/>
    <w:rsid w:val="0088656F"/>
    <w:rsid w:val="008952B7"/>
    <w:rsid w:val="008A7E61"/>
    <w:rsid w:val="008D4691"/>
    <w:rsid w:val="008F0C78"/>
    <w:rsid w:val="00904117"/>
    <w:rsid w:val="00907E59"/>
    <w:rsid w:val="0094192A"/>
    <w:rsid w:val="00963205"/>
    <w:rsid w:val="00965B88"/>
    <w:rsid w:val="00983CBF"/>
    <w:rsid w:val="009A7AC5"/>
    <w:rsid w:val="009D70BE"/>
    <w:rsid w:val="009F482B"/>
    <w:rsid w:val="00A1345E"/>
    <w:rsid w:val="00A26C8A"/>
    <w:rsid w:val="00A446C7"/>
    <w:rsid w:val="00A470F7"/>
    <w:rsid w:val="00A70BF4"/>
    <w:rsid w:val="00A71FB5"/>
    <w:rsid w:val="00AD29F9"/>
    <w:rsid w:val="00AD2C53"/>
    <w:rsid w:val="00AD67AF"/>
    <w:rsid w:val="00B05899"/>
    <w:rsid w:val="00B05B62"/>
    <w:rsid w:val="00B108FF"/>
    <w:rsid w:val="00B40869"/>
    <w:rsid w:val="00B77ABA"/>
    <w:rsid w:val="00B92243"/>
    <w:rsid w:val="00B94C0E"/>
    <w:rsid w:val="00B96D3E"/>
    <w:rsid w:val="00BB20E7"/>
    <w:rsid w:val="00C23825"/>
    <w:rsid w:val="00C34F75"/>
    <w:rsid w:val="00C41F42"/>
    <w:rsid w:val="00D07AE4"/>
    <w:rsid w:val="00D206EE"/>
    <w:rsid w:val="00D24A5C"/>
    <w:rsid w:val="00D32AB4"/>
    <w:rsid w:val="00D4171E"/>
    <w:rsid w:val="00D43BFC"/>
    <w:rsid w:val="00D97D66"/>
    <w:rsid w:val="00DB7B77"/>
    <w:rsid w:val="00DC3A9F"/>
    <w:rsid w:val="00DC798D"/>
    <w:rsid w:val="00E10B91"/>
    <w:rsid w:val="00E23175"/>
    <w:rsid w:val="00E7028C"/>
    <w:rsid w:val="00E8203D"/>
    <w:rsid w:val="00EA3C22"/>
    <w:rsid w:val="00EB128C"/>
    <w:rsid w:val="00EB7CCD"/>
    <w:rsid w:val="00ED523E"/>
    <w:rsid w:val="00ED6975"/>
    <w:rsid w:val="00EE449E"/>
    <w:rsid w:val="00EF5511"/>
    <w:rsid w:val="00F34A35"/>
    <w:rsid w:val="00F614A9"/>
    <w:rsid w:val="00F87ADD"/>
    <w:rsid w:val="00F927F1"/>
    <w:rsid w:val="00FB07A4"/>
    <w:rsid w:val="00FB092D"/>
    <w:rsid w:val="00FD622B"/>
    <w:rsid w:val="00FE74D4"/>
    <w:rsid w:val="00FF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E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hd w:val="clear" w:color="auto" w:fill="FFFFFF"/>
      <w:spacing w:before="100" w:beforeAutospacing="1" w:after="100" w:afterAutospacing="1"/>
      <w:ind w:left="-360" w:right="-694"/>
      <w:outlineLvl w:val="1"/>
    </w:pPr>
    <w:rPr>
      <w:rFonts w:ascii="Verdana" w:hAnsi="Verdana"/>
      <w:color w:val="000000"/>
      <w:sz w:val="20"/>
      <w:szCs w:val="20"/>
      <w:u w:val="single"/>
    </w:rPr>
  </w:style>
  <w:style w:type="paragraph" w:styleId="Heading3">
    <w:name w:val="heading 3"/>
    <w:basedOn w:val="Normal"/>
    <w:next w:val="Normal"/>
    <w:qFormat/>
    <w:pPr>
      <w:keepNext/>
      <w:shd w:val="clear" w:color="auto" w:fill="FFFFFF"/>
      <w:spacing w:before="100" w:beforeAutospacing="1" w:after="100" w:afterAutospacing="1"/>
      <w:outlineLvl w:val="2"/>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apple-converted-space">
    <w:name w:val="apple-converted-space"/>
    <w:basedOn w:val="DefaultParagraphFont"/>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FFFFFF"/>
      <w:spacing w:before="100" w:beforeAutospacing="1" w:after="100" w:afterAutospacing="1"/>
    </w:pPr>
    <w:rPr>
      <w:rFonts w:ascii="Verdana" w:hAnsi="Verdana"/>
      <w:color w:val="000000"/>
      <w:sz w:val="20"/>
      <w:szCs w:val="20"/>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customStyle="1" w:styleId="Default">
    <w:name w:val="Default"/>
    <w:pPr>
      <w:autoSpaceDE w:val="0"/>
      <w:autoSpaceDN w:val="0"/>
      <w:adjustRightInd w:val="0"/>
    </w:pPr>
    <w:rPr>
      <w:rFonts w:ascii="Georgia" w:hAnsi="Georgia"/>
      <w:color w:val="000000"/>
      <w:sz w:val="24"/>
      <w:szCs w:val="24"/>
      <w:lang w:val="en-US" w:eastAsia="en-US"/>
    </w:rPr>
  </w:style>
  <w:style w:type="paragraph" w:styleId="ListParagraph">
    <w:name w:val="List Paragraph"/>
    <w:basedOn w:val="Normal"/>
    <w:uiPriority w:val="34"/>
    <w:qFormat/>
    <w:rsid w:val="00550323"/>
    <w:pPr>
      <w:ind w:left="720"/>
      <w:contextualSpacing/>
    </w:pPr>
  </w:style>
  <w:style w:type="paragraph" w:styleId="Header">
    <w:name w:val="header"/>
    <w:basedOn w:val="Normal"/>
    <w:link w:val="HeaderChar"/>
    <w:uiPriority w:val="99"/>
    <w:unhideWhenUsed/>
    <w:rsid w:val="00550323"/>
    <w:pPr>
      <w:tabs>
        <w:tab w:val="center" w:pos="4513"/>
        <w:tab w:val="right" w:pos="9026"/>
      </w:tabs>
    </w:pPr>
  </w:style>
  <w:style w:type="character" w:customStyle="1" w:styleId="HeaderChar">
    <w:name w:val="Header Char"/>
    <w:basedOn w:val="DefaultParagraphFont"/>
    <w:link w:val="Header"/>
    <w:uiPriority w:val="99"/>
    <w:rsid w:val="00550323"/>
    <w:rPr>
      <w:sz w:val="24"/>
      <w:szCs w:val="24"/>
      <w:lang w:eastAsia="en-US"/>
    </w:rPr>
  </w:style>
  <w:style w:type="paragraph" w:styleId="Footer">
    <w:name w:val="footer"/>
    <w:basedOn w:val="Normal"/>
    <w:link w:val="FooterChar"/>
    <w:uiPriority w:val="99"/>
    <w:unhideWhenUsed/>
    <w:rsid w:val="00550323"/>
    <w:pPr>
      <w:tabs>
        <w:tab w:val="center" w:pos="4513"/>
        <w:tab w:val="right" w:pos="9026"/>
      </w:tabs>
    </w:pPr>
  </w:style>
  <w:style w:type="character" w:customStyle="1" w:styleId="FooterChar">
    <w:name w:val="Footer Char"/>
    <w:basedOn w:val="DefaultParagraphFont"/>
    <w:link w:val="Footer"/>
    <w:uiPriority w:val="99"/>
    <w:rsid w:val="00550323"/>
    <w:rPr>
      <w:sz w:val="24"/>
      <w:szCs w:val="24"/>
      <w:lang w:eastAsia="en-US"/>
    </w:rPr>
  </w:style>
  <w:style w:type="character" w:customStyle="1" w:styleId="UnresolvedMention">
    <w:name w:val="Unresolved Mention"/>
    <w:basedOn w:val="DefaultParagraphFont"/>
    <w:uiPriority w:val="99"/>
    <w:semiHidden/>
    <w:unhideWhenUsed/>
    <w:rsid w:val="0027268E"/>
    <w:rPr>
      <w:color w:val="808080"/>
      <w:shd w:val="clear" w:color="auto" w:fill="E6E6E6"/>
    </w:rPr>
  </w:style>
  <w:style w:type="table" w:styleId="TableGrid">
    <w:name w:val="Table Grid"/>
    <w:basedOn w:val="TableNormal"/>
    <w:uiPriority w:val="39"/>
    <w:rsid w:val="0018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2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hd w:val="clear" w:color="auto" w:fill="FFFFFF"/>
      <w:spacing w:before="100" w:beforeAutospacing="1" w:after="100" w:afterAutospacing="1"/>
      <w:ind w:left="-360" w:right="-694"/>
      <w:outlineLvl w:val="1"/>
    </w:pPr>
    <w:rPr>
      <w:rFonts w:ascii="Verdana" w:hAnsi="Verdana"/>
      <w:color w:val="000000"/>
      <w:sz w:val="20"/>
      <w:szCs w:val="20"/>
      <w:u w:val="single"/>
    </w:rPr>
  </w:style>
  <w:style w:type="paragraph" w:styleId="Heading3">
    <w:name w:val="heading 3"/>
    <w:basedOn w:val="Normal"/>
    <w:next w:val="Normal"/>
    <w:qFormat/>
    <w:pPr>
      <w:keepNext/>
      <w:shd w:val="clear" w:color="auto" w:fill="FFFFFF"/>
      <w:spacing w:before="100" w:beforeAutospacing="1" w:after="100" w:afterAutospacing="1"/>
      <w:outlineLvl w:val="2"/>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apple-converted-space">
    <w:name w:val="apple-converted-space"/>
    <w:basedOn w:val="DefaultParagraphFont"/>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FFFFFF"/>
      <w:spacing w:before="100" w:beforeAutospacing="1" w:after="100" w:afterAutospacing="1"/>
    </w:pPr>
    <w:rPr>
      <w:rFonts w:ascii="Verdana" w:hAnsi="Verdana"/>
      <w:color w:val="000000"/>
      <w:sz w:val="20"/>
      <w:szCs w:val="20"/>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customStyle="1" w:styleId="Default">
    <w:name w:val="Default"/>
    <w:pPr>
      <w:autoSpaceDE w:val="0"/>
      <w:autoSpaceDN w:val="0"/>
      <w:adjustRightInd w:val="0"/>
    </w:pPr>
    <w:rPr>
      <w:rFonts w:ascii="Georgia" w:hAnsi="Georgia"/>
      <w:color w:val="000000"/>
      <w:sz w:val="24"/>
      <w:szCs w:val="24"/>
      <w:lang w:val="en-US" w:eastAsia="en-US"/>
    </w:rPr>
  </w:style>
  <w:style w:type="paragraph" w:styleId="ListParagraph">
    <w:name w:val="List Paragraph"/>
    <w:basedOn w:val="Normal"/>
    <w:uiPriority w:val="34"/>
    <w:qFormat/>
    <w:rsid w:val="00550323"/>
    <w:pPr>
      <w:ind w:left="720"/>
      <w:contextualSpacing/>
    </w:pPr>
  </w:style>
  <w:style w:type="paragraph" w:styleId="Header">
    <w:name w:val="header"/>
    <w:basedOn w:val="Normal"/>
    <w:link w:val="HeaderChar"/>
    <w:uiPriority w:val="99"/>
    <w:unhideWhenUsed/>
    <w:rsid w:val="00550323"/>
    <w:pPr>
      <w:tabs>
        <w:tab w:val="center" w:pos="4513"/>
        <w:tab w:val="right" w:pos="9026"/>
      </w:tabs>
    </w:pPr>
  </w:style>
  <w:style w:type="character" w:customStyle="1" w:styleId="HeaderChar">
    <w:name w:val="Header Char"/>
    <w:basedOn w:val="DefaultParagraphFont"/>
    <w:link w:val="Header"/>
    <w:uiPriority w:val="99"/>
    <w:rsid w:val="00550323"/>
    <w:rPr>
      <w:sz w:val="24"/>
      <w:szCs w:val="24"/>
      <w:lang w:eastAsia="en-US"/>
    </w:rPr>
  </w:style>
  <w:style w:type="paragraph" w:styleId="Footer">
    <w:name w:val="footer"/>
    <w:basedOn w:val="Normal"/>
    <w:link w:val="FooterChar"/>
    <w:uiPriority w:val="99"/>
    <w:unhideWhenUsed/>
    <w:rsid w:val="00550323"/>
    <w:pPr>
      <w:tabs>
        <w:tab w:val="center" w:pos="4513"/>
        <w:tab w:val="right" w:pos="9026"/>
      </w:tabs>
    </w:pPr>
  </w:style>
  <w:style w:type="character" w:customStyle="1" w:styleId="FooterChar">
    <w:name w:val="Footer Char"/>
    <w:basedOn w:val="DefaultParagraphFont"/>
    <w:link w:val="Footer"/>
    <w:uiPriority w:val="99"/>
    <w:rsid w:val="00550323"/>
    <w:rPr>
      <w:sz w:val="24"/>
      <w:szCs w:val="24"/>
      <w:lang w:eastAsia="en-US"/>
    </w:rPr>
  </w:style>
  <w:style w:type="character" w:customStyle="1" w:styleId="UnresolvedMention">
    <w:name w:val="Unresolved Mention"/>
    <w:basedOn w:val="DefaultParagraphFont"/>
    <w:uiPriority w:val="99"/>
    <w:semiHidden/>
    <w:unhideWhenUsed/>
    <w:rsid w:val="0027268E"/>
    <w:rPr>
      <w:color w:val="808080"/>
      <w:shd w:val="clear" w:color="auto" w:fill="E6E6E6"/>
    </w:rPr>
  </w:style>
  <w:style w:type="table" w:styleId="TableGrid">
    <w:name w:val="Table Grid"/>
    <w:basedOn w:val="TableNormal"/>
    <w:uiPriority w:val="39"/>
    <w:rsid w:val="0018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g.org.uk/" TargetMode="External"/><Relationship Id="rId13" Type="http://schemas.openxmlformats.org/officeDocument/2006/relationships/hyperlink" Target="file:///C:\Users\Anne\Documents\BELL%20RINGING\AGM%202018\edsecretary@odg.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nne\Documents\BELL%20RINGING\AGM%202018\edchairman@od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g.org.uk/education/cours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g.org.uk/main/policies/safeguarding.php" TargetMode="External"/><Relationship Id="rId4" Type="http://schemas.openxmlformats.org/officeDocument/2006/relationships/settings" Target="settings.xml"/><Relationship Id="rId9" Type="http://schemas.openxmlformats.org/officeDocument/2006/relationships/hyperlink" Target="https://cccbr.github.io/method_ringing_framework/" TargetMode="External"/><Relationship Id="rId14" Type="http://schemas.openxmlformats.org/officeDocument/2006/relationships/hyperlink" Target="http://odg.org.uk/offic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Guild Representative Report</vt:lpstr>
    </vt:vector>
  </TitlesOfParts>
  <Company/>
  <LinksUpToDate>false</LinksUpToDate>
  <CharactersWithSpaces>8041</CharactersWithSpaces>
  <SharedDoc>false</SharedDoc>
  <HLinks>
    <vt:vector size="30" baseType="variant">
      <vt:variant>
        <vt:i4>6815786</vt:i4>
      </vt:variant>
      <vt:variant>
        <vt:i4>12</vt:i4>
      </vt:variant>
      <vt:variant>
        <vt:i4>0</vt:i4>
      </vt:variant>
      <vt:variant>
        <vt:i4>5</vt:i4>
      </vt:variant>
      <vt:variant>
        <vt:lpwstr>http://odg.org.uk/officers.php</vt:lpwstr>
      </vt:variant>
      <vt:variant>
        <vt:lpwstr/>
      </vt:variant>
      <vt:variant>
        <vt:i4>7733306</vt:i4>
      </vt:variant>
      <vt:variant>
        <vt:i4>9</vt:i4>
      </vt:variant>
      <vt:variant>
        <vt:i4>0</vt:i4>
      </vt:variant>
      <vt:variant>
        <vt:i4>5</vt:i4>
      </vt:variant>
      <vt:variant>
        <vt:lpwstr>http://www.archives.odg.org.uk/</vt:lpwstr>
      </vt:variant>
      <vt:variant>
        <vt:lpwstr/>
      </vt:variant>
      <vt:variant>
        <vt:i4>2031642</vt:i4>
      </vt:variant>
      <vt:variant>
        <vt:i4>6</vt:i4>
      </vt:variant>
      <vt:variant>
        <vt:i4>0</vt:i4>
      </vt:variant>
      <vt:variant>
        <vt:i4>5</vt:i4>
      </vt:variant>
      <vt:variant>
        <vt:lpwstr>http://odg.org.uk/education/YRA/</vt:lpwstr>
      </vt:variant>
      <vt:variant>
        <vt:lpwstr/>
      </vt:variant>
      <vt:variant>
        <vt:i4>8126564</vt:i4>
      </vt:variant>
      <vt:variant>
        <vt:i4>3</vt:i4>
      </vt:variant>
      <vt:variant>
        <vt:i4>0</vt:i4>
      </vt:variant>
      <vt:variant>
        <vt:i4>5</vt:i4>
      </vt:variant>
      <vt:variant>
        <vt:lpwstr>http://odg.org.uk/education/courses.php</vt:lpwstr>
      </vt:variant>
      <vt:variant>
        <vt:lpwstr/>
      </vt:variant>
      <vt:variant>
        <vt:i4>7405684</vt:i4>
      </vt:variant>
      <vt:variant>
        <vt:i4>0</vt:i4>
      </vt:variant>
      <vt:variant>
        <vt:i4>0</vt:i4>
      </vt:variant>
      <vt:variant>
        <vt:i4>5</vt:i4>
      </vt:variant>
      <vt:variant>
        <vt:lpwstr>http://odg.org.uk/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 Representative Report</dc:title>
  <dc:creator>IAN  MARTIN</dc:creator>
  <cp:lastModifiedBy>steve vickars</cp:lastModifiedBy>
  <cp:revision>2</cp:revision>
  <cp:lastPrinted>2017-02-08T11:00:00Z</cp:lastPrinted>
  <dcterms:created xsi:type="dcterms:W3CDTF">2019-02-01T11:31:00Z</dcterms:created>
  <dcterms:modified xsi:type="dcterms:W3CDTF">2019-02-01T11:31:00Z</dcterms:modified>
</cp:coreProperties>
</file>